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C8" w:rsidRDefault="007E43C8" w:rsidP="007E43C8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  <w:bookmarkStart w:id="0" w:name="_GoBack"/>
      <w:bookmarkEnd w:id="0"/>
    </w:p>
    <w:p w:rsidR="007E43C8" w:rsidRDefault="007E43C8" w:rsidP="007E43C8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7E43C8" w:rsidRDefault="007E43C8" w:rsidP="007E43C8">
      <w:pPr>
        <w:widowControl w:val="0"/>
        <w:shd w:val="clear" w:color="auto" w:fill="FFFFFF"/>
        <w:suppressAutoHyphens/>
        <w:spacing w:after="0" w:line="240" w:lineRule="auto"/>
        <w:ind w:right="-84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7E43C8" w:rsidRDefault="007E43C8" w:rsidP="007E43C8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240" w:lineRule="auto"/>
        <w:ind w:right="-84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</w:pPr>
      <w:r w:rsidRPr="002F1CB8"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  <w:t>ПРОЕКТНАЯ</w:t>
      </w:r>
      <w:r w:rsidRPr="002F1CB8">
        <w:rPr>
          <w:rFonts w:ascii="Algerian" w:eastAsia="Times New Roman" w:hAnsi="Algerian" w:cs="Times New Roman"/>
          <w:b/>
          <w:spacing w:val="-13"/>
          <w:sz w:val="48"/>
          <w:szCs w:val="48"/>
          <w:lang w:eastAsia="ar-SA"/>
        </w:rPr>
        <w:t xml:space="preserve">  </w:t>
      </w:r>
      <w:r w:rsidRPr="002F1CB8">
        <w:rPr>
          <w:rFonts w:ascii="Times New Roman" w:eastAsia="Times New Roman" w:hAnsi="Times New Roman" w:cs="Times New Roman"/>
          <w:b/>
          <w:spacing w:val="-13"/>
          <w:sz w:val="48"/>
          <w:szCs w:val="48"/>
          <w:lang w:eastAsia="ar-SA"/>
        </w:rPr>
        <w:t>ДЕКЛАРАЦИЯ</w:t>
      </w: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60" w:lineRule="auto"/>
        <w:ind w:right="-84"/>
        <w:jc w:val="center"/>
        <w:rPr>
          <w:rFonts w:ascii="Algerian" w:eastAsia="Times New Roman" w:hAnsi="Algerian" w:cs="Times New Roman"/>
          <w:b/>
          <w:spacing w:val="-4"/>
          <w:sz w:val="40"/>
          <w:szCs w:val="40"/>
          <w:lang w:eastAsia="ar-SA"/>
        </w:rPr>
      </w:pPr>
    </w:p>
    <w:p w:rsidR="007E43C8" w:rsidRPr="00301C2A" w:rsidRDefault="007E43C8" w:rsidP="007E43C8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301C2A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 xml:space="preserve">на строительство </w:t>
      </w:r>
      <w:r w:rsidRPr="00301C2A">
        <w:rPr>
          <w:rFonts w:ascii="Times New Roman" w:hAnsi="Times New Roman" w:cs="Times New Roman"/>
          <w:b/>
          <w:sz w:val="36"/>
          <w:szCs w:val="36"/>
        </w:rPr>
        <w:t>многоквартирного жилого дома, расположенного по адресу: город Кострома, улица Наты Бабушкиной, 11</w:t>
      </w: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Times New Roman" w:eastAsia="Times New Roman" w:hAnsi="Times New Roman" w:cs="Times New Roman"/>
          <w:b/>
          <w:spacing w:val="-4"/>
          <w:sz w:val="40"/>
          <w:szCs w:val="4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4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b/>
          <w:spacing w:val="-4"/>
          <w:sz w:val="24"/>
          <w:szCs w:val="20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7E43C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7E43C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7E43C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rPr>
          <w:rFonts w:ascii="Arial" w:eastAsia="Times New Roman" w:hAnsi="Arial" w:cs="Times New Roman"/>
          <w:spacing w:val="-4"/>
          <w:lang w:eastAsia="ar-SA"/>
        </w:rPr>
      </w:pPr>
    </w:p>
    <w:p w:rsidR="007E43C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89" w:lineRule="exact"/>
        <w:ind w:right="922"/>
        <w:jc w:val="center"/>
        <w:rPr>
          <w:rFonts w:ascii="Arial" w:eastAsia="Times New Roman" w:hAnsi="Arial" w:cs="Times New Roman"/>
          <w:spacing w:val="-4"/>
          <w:lang w:eastAsia="ar-SA"/>
        </w:rPr>
      </w:pP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60" w:lineRule="auto"/>
        <w:ind w:right="922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 w:rsidRPr="002F1CB8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>г. Кострома</w:t>
      </w:r>
    </w:p>
    <w:p w:rsidR="007E43C8" w:rsidRPr="002F1CB8" w:rsidRDefault="007E43C8" w:rsidP="007E43C8">
      <w:pPr>
        <w:widowControl w:val="0"/>
        <w:shd w:val="clear" w:color="auto" w:fill="FFFFFF"/>
        <w:suppressAutoHyphens/>
        <w:spacing w:after="0" w:line="360" w:lineRule="auto"/>
        <w:ind w:right="924"/>
        <w:jc w:val="center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>18.02.2015</w:t>
      </w:r>
      <w:r w:rsidRPr="002F1CB8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ar-SA"/>
        </w:rPr>
        <w:t xml:space="preserve"> г.</w:t>
      </w:r>
    </w:p>
    <w:p w:rsidR="007E43C8" w:rsidRPr="002F1CB8" w:rsidRDefault="007E43C8" w:rsidP="007E4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ОГЛАВЛЕНИЕ</w:t>
      </w:r>
    </w:p>
    <w:p w:rsidR="007E43C8" w:rsidRPr="002F1CB8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E43C8" w:rsidRPr="002F1CB8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43C8" w:rsidRPr="002F1CB8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1. Информация о застройщике…………………………………….……..…..3</w:t>
      </w:r>
    </w:p>
    <w:p w:rsidR="007E43C8" w:rsidRPr="002F1CB8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2. Информация о проекте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строительства………….………………….…..…4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:rsidR="007E43C8" w:rsidRPr="002F1CB8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3. Письмо о размещении Проектной декларации в СМИ………….…..…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.23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43C8" w:rsidRPr="002F1CB8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4. Свидетельство о государственной регистрации юридического лица </w:t>
      </w:r>
    </w:p>
    <w:p w:rsidR="007E43C8" w:rsidRPr="002F1CB8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ООО «Парк» ………….…………………………………………………..…..24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7E43C8" w:rsidRPr="002F1CB8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5. Разрешение на 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оительство……………………….…………………....26</w:t>
      </w: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1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75A31">
        <w:rPr>
          <w:rFonts w:ascii="Times New Roman" w:hAnsi="Times New Roman"/>
          <w:color w:val="000000"/>
          <w:sz w:val="28"/>
          <w:szCs w:val="28"/>
        </w:rPr>
        <w:t xml:space="preserve">6. Свидетельство о государственной регистрации права на земельный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75A31">
        <w:rPr>
          <w:rFonts w:ascii="Times New Roman" w:hAnsi="Times New Roman"/>
          <w:color w:val="000000"/>
          <w:sz w:val="28"/>
          <w:szCs w:val="28"/>
        </w:rPr>
        <w:t>участок……………………………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…………………………………………...</w:t>
      </w:r>
      <w:r w:rsidRPr="00875A31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.27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7. Кадастровый паспорт земельного участка……………….…</w:t>
      </w:r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…28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8. Свидетельство о государственной  регистрации подрядчика  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 юридического лица  ООО "</w:t>
      </w:r>
      <w:r>
        <w:rPr>
          <w:rFonts w:ascii="Times New Roman" w:hAnsi="Times New Roman"/>
          <w:color w:val="000000" w:themeColor="text1"/>
          <w:sz w:val="28"/>
          <w:szCs w:val="28"/>
        </w:rPr>
        <w:t>СпецСтройЭлектроМонтаж" ….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>………</w:t>
      </w:r>
      <w:r>
        <w:rPr>
          <w:rFonts w:ascii="Times New Roman" w:hAnsi="Times New Roman"/>
          <w:color w:val="000000" w:themeColor="text1"/>
          <w:sz w:val="28"/>
          <w:szCs w:val="28"/>
        </w:rPr>
        <w:t>…… 30</w:t>
      </w: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9. Свидетельство о допуске  к определенному виду или видам работ, 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color w:val="000000" w:themeColor="text1"/>
          <w:sz w:val="28"/>
          <w:szCs w:val="28"/>
        </w:rPr>
        <w:t xml:space="preserve">     которые </w:t>
      </w:r>
      <w:r w:rsidRPr="00875A31">
        <w:rPr>
          <w:rFonts w:ascii="Times New Roman" w:hAnsi="Times New Roman"/>
          <w:sz w:val="28"/>
          <w:szCs w:val="28"/>
        </w:rPr>
        <w:t>оказывают влияние на безопасность объектов капитального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sz w:val="28"/>
          <w:szCs w:val="28"/>
        </w:rPr>
        <w:t xml:space="preserve">    строительства   № 0243.01-2011-4401106</w:t>
      </w:r>
      <w:r>
        <w:rPr>
          <w:rFonts w:ascii="Times New Roman" w:hAnsi="Times New Roman"/>
          <w:sz w:val="28"/>
          <w:szCs w:val="28"/>
        </w:rPr>
        <w:t>918-С-149  от 15 марта 2011г….33</w:t>
      </w:r>
      <w:r w:rsidRPr="00875A3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sz w:val="28"/>
          <w:szCs w:val="28"/>
        </w:rPr>
        <w:t xml:space="preserve">    10. Схема планировочной организации земельного участка……</w:t>
      </w:r>
      <w:r>
        <w:rPr>
          <w:rFonts w:ascii="Times New Roman" w:hAnsi="Times New Roman"/>
          <w:sz w:val="28"/>
          <w:szCs w:val="28"/>
        </w:rPr>
        <w:t>……</w:t>
      </w:r>
      <w:r w:rsidRPr="00875A31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..40</w:t>
      </w:r>
    </w:p>
    <w:p w:rsidR="007E43C8" w:rsidRPr="00875A31" w:rsidRDefault="007E43C8" w:rsidP="007E43C8">
      <w:pPr>
        <w:spacing w:line="360" w:lineRule="auto"/>
        <w:rPr>
          <w:rFonts w:ascii="Times New Roman" w:hAnsi="Times New Roman"/>
          <w:sz w:val="28"/>
          <w:szCs w:val="28"/>
        </w:rPr>
      </w:pPr>
      <w:r w:rsidRPr="00875A31">
        <w:rPr>
          <w:rFonts w:ascii="Times New Roman" w:hAnsi="Times New Roman"/>
          <w:sz w:val="28"/>
          <w:szCs w:val="28"/>
        </w:rPr>
        <w:t xml:space="preserve">    11. Планы этажей…………………………………………………………….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..41</w:t>
      </w:r>
      <w:r w:rsidRPr="00875A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E43C8" w:rsidRPr="00875A31" w:rsidRDefault="007E43C8" w:rsidP="007E43C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43C8" w:rsidRPr="00875A31" w:rsidRDefault="007E43C8" w:rsidP="007E43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</w:rPr>
      </w:pPr>
    </w:p>
    <w:p w:rsidR="007E43C8" w:rsidRPr="002F1CB8" w:rsidRDefault="007E43C8" w:rsidP="007E4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9"/>
          <w:szCs w:val="29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2B666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                                                                           </w:t>
      </w: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2B6664" w:rsidRDefault="007E43C8" w:rsidP="007E43C8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</w:rPr>
      </w:pPr>
    </w:p>
    <w:p w:rsidR="007E43C8" w:rsidRPr="00B221F6" w:rsidRDefault="007E43C8" w:rsidP="007E43C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336" w:right="922" w:hanging="33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B221F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lastRenderedPageBreak/>
        <w:t>Информация о застройщике:</w:t>
      </w:r>
    </w:p>
    <w:p w:rsidR="007E43C8" w:rsidRPr="00B221F6" w:rsidRDefault="007E43C8" w:rsidP="007E43C8">
      <w:pPr>
        <w:widowControl w:val="0"/>
        <w:numPr>
          <w:ilvl w:val="1"/>
          <w:numId w:val="2"/>
        </w:numPr>
        <w:suppressAutoHyphens/>
        <w:snapToGrid w:val="0"/>
        <w:spacing w:after="0" w:line="360" w:lineRule="auto"/>
        <w:ind w:left="336" w:right="-23" w:hanging="3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Полное наименование юридического лица:</w:t>
      </w:r>
    </w:p>
    <w:p w:rsidR="007E43C8" w:rsidRPr="00677615" w:rsidRDefault="007E43C8" w:rsidP="007E43C8">
      <w:pPr>
        <w:shd w:val="clear" w:color="auto" w:fill="FFFFFF"/>
        <w:snapToGrid w:val="0"/>
        <w:spacing w:line="360" w:lineRule="auto"/>
        <w:ind w:right="701" w:hanging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Общество с ограниченной ответственностью «Парк» </w:t>
      </w:r>
      <w:r w:rsidRPr="00677615">
        <w:rPr>
          <w:rFonts w:ascii="Times New Roman" w:hAnsi="Times New Roman" w:cs="Times New Roman"/>
          <w:iCs/>
          <w:spacing w:val="-4"/>
          <w:sz w:val="28"/>
          <w:szCs w:val="28"/>
        </w:rPr>
        <w:t>156010, Костромская область, г. Кострома, ул. Самоковская, д.10А, пом.2,3,4.</w:t>
      </w:r>
      <w:r w:rsidRPr="006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08 часов 00 минут до 17 часов 00 минут, ежедневно, кроме субботы и воскресенья. Телефон: 8 (4942) 63 00 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43C8" w:rsidRDefault="007E43C8" w:rsidP="007E43C8">
      <w:pPr>
        <w:shd w:val="clear" w:color="auto" w:fill="FFFFFF"/>
        <w:snapToGrid w:val="0"/>
        <w:spacing w:line="254" w:lineRule="exact"/>
        <w:ind w:right="701"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29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Режим</w:t>
      </w: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работы отдела продаж:</w:t>
      </w:r>
      <w:r w:rsidRPr="0067788F">
        <w:rPr>
          <w:rFonts w:ascii="Times New Roman" w:hAnsi="Times New Roman"/>
          <w:sz w:val="28"/>
          <w:szCs w:val="28"/>
        </w:rPr>
        <w:t xml:space="preserve"> </w:t>
      </w:r>
    </w:p>
    <w:p w:rsidR="007E43C8" w:rsidRPr="00A73A14" w:rsidRDefault="007E43C8" w:rsidP="007E43C8">
      <w:pPr>
        <w:shd w:val="clear" w:color="auto" w:fill="FFFFFF"/>
        <w:snapToGrid w:val="0"/>
        <w:spacing w:line="360" w:lineRule="auto"/>
        <w:ind w:right="701" w:hanging="24"/>
        <w:jc w:val="both"/>
        <w:rPr>
          <w:rFonts w:ascii="Times New Roman" w:hAnsi="Times New Roman"/>
          <w:b/>
          <w:sz w:val="28"/>
          <w:szCs w:val="28"/>
        </w:rPr>
      </w:pPr>
      <w:r w:rsidRPr="00A73A14">
        <w:rPr>
          <w:rFonts w:ascii="Times New Roman" w:hAnsi="Times New Roman"/>
          <w:sz w:val="28"/>
          <w:szCs w:val="28"/>
        </w:rPr>
        <w:t>Понедельник-пятница с 8.30 до 18.00, суббота с 10.00 до 14.00, воскресенье-выходной, расположен по адресу: Костромская область, город Кострома, площадь Октябрьская,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43C8" w:rsidRPr="00677615" w:rsidRDefault="007E43C8" w:rsidP="007E43C8">
      <w:pPr>
        <w:shd w:val="clear" w:color="auto" w:fill="FFFFFF"/>
        <w:snapToGrid w:val="0"/>
        <w:spacing w:line="360" w:lineRule="auto"/>
        <w:ind w:right="960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761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1.3.Информация о государственной регистрации застройщика: </w:t>
      </w:r>
      <w:r w:rsidRPr="00677615">
        <w:rPr>
          <w:rFonts w:ascii="Times New Roman" w:hAnsi="Times New Roman" w:cs="Times New Roman"/>
          <w:iCs/>
          <w:spacing w:val="-6"/>
          <w:sz w:val="28"/>
          <w:szCs w:val="28"/>
        </w:rPr>
        <w:t>Зарегистрировано инспекцией Федеральной налоговой службы по     г. Костроме</w:t>
      </w:r>
      <w:r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677615">
        <w:rPr>
          <w:rFonts w:ascii="Times New Roman" w:hAnsi="Times New Roman" w:cs="Times New Roman"/>
          <w:iCs/>
          <w:spacing w:val="-6"/>
          <w:sz w:val="28"/>
          <w:szCs w:val="28"/>
        </w:rPr>
        <w:t>Свидетельство о государственной регистрации юридического лица серии 44 №000710000 от 06 октября 2011г. за основным государственным регистрационным номером 1114401006103</w:t>
      </w:r>
      <w:r w:rsidRPr="00677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43C8" w:rsidRPr="00D35021" w:rsidRDefault="007E43C8" w:rsidP="007E43C8">
      <w:pPr>
        <w:snapToGrid w:val="0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</w:t>
      </w:r>
      <w:r w:rsidRPr="00677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Информация об учредителях застройщика</w:t>
      </w:r>
      <w:r w:rsidRPr="00D350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D3502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Юридические лица:</w:t>
      </w:r>
    </w:p>
    <w:p w:rsidR="007E43C8" w:rsidRPr="0067788F" w:rsidRDefault="007E43C8" w:rsidP="007E43C8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ООО «Кредитный и Финансовый Консультант</w:t>
      </w:r>
      <w:r w:rsidRPr="00D3502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», ИНН 4401074423, ОГРН 1074401003456 - 99% </w:t>
      </w:r>
      <w:r>
        <w:rPr>
          <w:rFonts w:ascii="Times New Roman" w:hAnsi="Times New Roman" w:cs="Times New Roman"/>
          <w:sz w:val="28"/>
          <w:szCs w:val="28"/>
        </w:rPr>
        <w:t>ООО «Славента</w:t>
      </w:r>
      <w:r w:rsidRPr="00D35021">
        <w:rPr>
          <w:rFonts w:ascii="Times New Roman" w:hAnsi="Times New Roman" w:cs="Times New Roman"/>
          <w:sz w:val="28"/>
          <w:szCs w:val="28"/>
        </w:rPr>
        <w:t>», ИНН 4401057259, ОГРН 1054408704900 - 1%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E43C8" w:rsidRPr="0067788F" w:rsidRDefault="007E43C8" w:rsidP="007E43C8">
      <w:pPr>
        <w:widowControl w:val="0"/>
        <w:suppressAutoHyphens/>
        <w:snapToGrid w:val="0"/>
        <w:spacing w:after="0" w:line="360" w:lineRule="auto"/>
        <w:ind w:right="-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1.5</w:t>
      </w:r>
      <w:r w:rsidRPr="00677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  Информация о финансовом результате текущего года:</w:t>
      </w:r>
    </w:p>
    <w:p w:rsidR="007E43C8" w:rsidRPr="00E109A4" w:rsidRDefault="007E43C8" w:rsidP="007E43C8">
      <w:pPr>
        <w:widowControl w:val="0"/>
        <w:shd w:val="clear" w:color="auto" w:fill="FFFFFF"/>
        <w:tabs>
          <w:tab w:val="left" w:pos="3246"/>
          <w:tab w:val="left" w:pos="691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- Чистая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прибыль  1 028 000 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ab/>
      </w:r>
    </w:p>
    <w:p w:rsidR="007E43C8" w:rsidRPr="00E109A4" w:rsidRDefault="007E43C8" w:rsidP="007E43C8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F0B92A" wp14:editId="69FC7332">
                <wp:simplePos x="0" y="0"/>
                <wp:positionH relativeFrom="column">
                  <wp:posOffset>-2232795</wp:posOffset>
                </wp:positionH>
                <wp:positionV relativeFrom="paragraph">
                  <wp:posOffset>69215</wp:posOffset>
                </wp:positionV>
                <wp:extent cx="360" cy="360"/>
                <wp:effectExtent l="0" t="0" r="0" b="0"/>
                <wp:wrapNone/>
                <wp:docPr id="1" name="Рукописные данные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-176.75pt;margin-top:4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">
                <v:imagedata r:id="rId7" o:title=""/>
              </v:shape>
            </w:pict>
          </mc:Fallback>
        </mc:AlternateContent>
      </w: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- Кредиторская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2 000 000</w:t>
      </w:r>
      <w:r w:rsidRPr="00E10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;</w:t>
      </w:r>
    </w:p>
    <w:p w:rsidR="007E43C8" w:rsidRPr="00E109A4" w:rsidRDefault="007E43C8" w:rsidP="007E43C8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E109A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- Дебиторская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отсутствует</w:t>
      </w:r>
      <w:r w:rsidRPr="00E109A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.</w:t>
      </w:r>
    </w:p>
    <w:p w:rsidR="007E43C8" w:rsidRPr="00B221F6" w:rsidRDefault="007E43C8" w:rsidP="007E43C8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ar-SA"/>
        </w:rPr>
        <w:t>1.6</w:t>
      </w:r>
      <w:r w:rsidRPr="00B221F6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ar-SA"/>
        </w:rPr>
        <w:t xml:space="preserve">.    </w:t>
      </w:r>
      <w:r w:rsidRPr="00B221F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 xml:space="preserve"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лет: </w:t>
      </w: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 трех лет, предшествующих опубликованию декларации застройщик принимал участие в строительстве жилых домов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адресам: 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AE1">
        <w:rPr>
          <w:rFonts w:ascii="Times New Roman" w:hAnsi="Times New Roman" w:cs="Times New Roman"/>
          <w:sz w:val="28"/>
          <w:szCs w:val="28"/>
        </w:rPr>
        <w:t>переулок Нескучный, дом 7</w:t>
      </w:r>
      <w:r>
        <w:rPr>
          <w:rFonts w:ascii="Arial Narrow" w:hAnsi="Arial Narrow"/>
          <w:b/>
        </w:rPr>
        <w:t xml:space="preserve"> 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в городе Костроме,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переулок Солнечный, дом 5 в городе</w:t>
      </w:r>
      <w:r w:rsidRPr="00B221F6">
        <w:rPr>
          <w:rFonts w:ascii="Times New Roman" w:hAnsi="Times New Roman" w:cs="Times New Roman"/>
          <w:bCs/>
          <w:sz w:val="28"/>
          <w:szCs w:val="28"/>
        </w:rPr>
        <w:t xml:space="preserve"> Костроме.</w:t>
      </w:r>
    </w:p>
    <w:p w:rsidR="007E43C8" w:rsidRPr="00EB27E1" w:rsidRDefault="007E43C8" w:rsidP="007E43C8">
      <w:pPr>
        <w:widowControl w:val="0"/>
        <w:shd w:val="clear" w:color="auto" w:fill="FFFFFF"/>
        <w:tabs>
          <w:tab w:val="left" w:pos="324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>1.7</w:t>
      </w:r>
      <w:r w:rsidRPr="00B221F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ar-SA"/>
        </w:rPr>
        <w:t>.</w:t>
      </w:r>
      <w:r w:rsidRPr="00B221F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 </w:t>
      </w:r>
      <w:r w:rsidRPr="00B22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 виде лицензируемой деятельности, номере лицензии, сроке ее действия, об органе, выдавшем эту лицензию:</w:t>
      </w:r>
      <w:r w:rsidRPr="00B22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7E43C8" w:rsidRPr="00554E38" w:rsidRDefault="007E43C8" w:rsidP="007E43C8">
      <w:pPr>
        <w:widowControl w:val="0"/>
        <w:numPr>
          <w:ilvl w:val="0"/>
          <w:numId w:val="3"/>
        </w:numPr>
        <w:shd w:val="clear" w:color="auto" w:fill="FFFFFF"/>
        <w:suppressAutoHyphens/>
        <w:spacing w:before="120" w:after="0" w:line="360" w:lineRule="auto"/>
        <w:ind w:left="952" w:right="924" w:hanging="37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4DC3795" wp14:editId="5F4D109D">
                <wp:simplePos x="0" y="0"/>
                <wp:positionH relativeFrom="column">
                  <wp:posOffset>337185</wp:posOffset>
                </wp:positionH>
                <wp:positionV relativeFrom="paragraph">
                  <wp:posOffset>194310</wp:posOffset>
                </wp:positionV>
                <wp:extent cx="0" cy="0"/>
                <wp:effectExtent l="0" t="0" r="0" b="0"/>
                <wp:wrapNone/>
                <wp:docPr id="2" name="Рукописные данные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2" o:spid="_x0000_s1026" type="#_x0000_t75" style="position:absolute;margin-left:26.55pt;margin-top:15.3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834DCC" wp14:editId="0A4C6121">
                <wp:simplePos x="0" y="0"/>
                <wp:positionH relativeFrom="column">
                  <wp:posOffset>348765</wp:posOffset>
                </wp:positionH>
                <wp:positionV relativeFrom="paragraph">
                  <wp:posOffset>198845</wp:posOffset>
                </wp:positionV>
                <wp:extent cx="360" cy="360"/>
                <wp:effectExtent l="0" t="0" r="0" b="0"/>
                <wp:wrapNone/>
                <wp:docPr id="5" name="Рукописные данные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5" o:spid="_x0000_s1026" type="#_x0000_t75" style="position:absolute;margin-left:26.5pt;margin-top:14.7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F36F68C" wp14:editId="6A9D1E3E">
                <wp:simplePos x="0" y="0"/>
                <wp:positionH relativeFrom="column">
                  <wp:posOffset>348765</wp:posOffset>
                </wp:positionH>
                <wp:positionV relativeFrom="paragraph">
                  <wp:posOffset>198845</wp:posOffset>
                </wp:positionV>
                <wp:extent cx="360" cy="360"/>
                <wp:effectExtent l="0" t="0" r="0" b="0"/>
                <wp:wrapNone/>
                <wp:docPr id="4" name="Рукописные данные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4" o:spid="_x0000_s1026" type="#_x0000_t75" style="position:absolute;margin-left:26.5pt;margin-top:14.7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89E1202" wp14:editId="53259644">
                <wp:simplePos x="0" y="0"/>
                <wp:positionH relativeFrom="column">
                  <wp:posOffset>396285</wp:posOffset>
                </wp:positionH>
                <wp:positionV relativeFrom="paragraph">
                  <wp:posOffset>141605</wp:posOffset>
                </wp:positionV>
                <wp:extent cx="360" cy="360"/>
                <wp:effectExtent l="0" t="0" r="0" b="0"/>
                <wp:wrapNone/>
                <wp:docPr id="3" name="Рукописные данные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3" o:spid="_x0000_s1026" type="#_x0000_t75" style="position:absolute;margin-left:30.25pt;margin-top:10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">
                <v:imagedata r:id="rId7" o:title=""/>
              </v:shape>
            </w:pict>
          </mc:Fallback>
        </mc:AlternateContent>
      </w: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Информация о проекте строительства:</w:t>
      </w:r>
    </w:p>
    <w:p w:rsidR="007E43C8" w:rsidRPr="00554E38" w:rsidRDefault="007E43C8" w:rsidP="007E43C8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2.1. Цель проекта: </w:t>
      </w:r>
      <w:r w:rsidRPr="00554E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строительство многоквартирного жилого по улице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Наты Бабушкиной, 11</w:t>
      </w:r>
      <w:r w:rsidRPr="00554E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Костромы. </w:t>
      </w:r>
    </w:p>
    <w:p w:rsidR="007E43C8" w:rsidRPr="00554E38" w:rsidRDefault="007E43C8" w:rsidP="007E43C8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4E3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>Предполагаемый срок сдачи объек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>та строительства: 30 июня 2017</w:t>
      </w:r>
      <w:r w:rsidRPr="00554E3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ar-SA"/>
        </w:rPr>
        <w:t xml:space="preserve"> г. </w:t>
      </w:r>
    </w:p>
    <w:p w:rsidR="007E43C8" w:rsidRDefault="007E43C8" w:rsidP="007E43C8">
      <w:pPr>
        <w:spacing w:line="36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54E3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2.2. Информация о государственной экспертизе проектной документации и результатов инженерных изысканий.  </w:t>
      </w:r>
    </w:p>
    <w:p w:rsidR="007E43C8" w:rsidRPr="00A10552" w:rsidRDefault="007E43C8" w:rsidP="007E43C8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Данное </w:t>
      </w:r>
      <w:r w:rsidRPr="00C33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жилое здание не подлежит государственной экспертизе.</w:t>
      </w:r>
      <w:r w:rsidRPr="00C331B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</w:t>
      </w:r>
      <w:r w:rsidRPr="00A1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Объект капитального строительства:</w:t>
      </w:r>
      <w:r w:rsidRPr="009548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548EB">
        <w:rPr>
          <w:rFonts w:ascii="Times New Roman" w:hAnsi="Times New Roman" w:cs="Times New Roman"/>
          <w:sz w:val="28"/>
          <w:szCs w:val="28"/>
        </w:rPr>
        <w:t>жилой дом по адресу: город Кострома, улица Наты Бабушкиной, 11</w:t>
      </w:r>
      <w:r w:rsidRPr="00A1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7E43C8" w:rsidRPr="00C53280" w:rsidRDefault="007E43C8" w:rsidP="007E43C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hAnsi="Times New Roman"/>
          <w:b/>
          <w:spacing w:val="-4"/>
          <w:sz w:val="28"/>
          <w:szCs w:val="28"/>
        </w:rPr>
        <w:t>2.3. Информация о  разрешении на  строительство:</w:t>
      </w:r>
      <w:r w:rsidRPr="00C5328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C5328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разрешение на строительство</w:t>
      </w:r>
      <w:r w:rsidRPr="00C53280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ar-SA"/>
        </w:rPr>
        <w:t xml:space="preserve"> </w:t>
      </w:r>
      <w:r w:rsidRPr="00C53280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Pr="00C53280">
        <w:rPr>
          <w:rFonts w:ascii="Times New Roman" w:hAnsi="Times New Roman"/>
          <w:spacing w:val="-4"/>
          <w:sz w:val="28"/>
          <w:szCs w:val="28"/>
          <w:lang w:val="en-US"/>
        </w:rPr>
        <w:t>RU</w:t>
      </w:r>
      <w:r w:rsidRPr="00C53280">
        <w:rPr>
          <w:rFonts w:ascii="Times New Roman" w:hAnsi="Times New Roman"/>
          <w:spacing w:val="-4"/>
          <w:sz w:val="28"/>
          <w:szCs w:val="28"/>
        </w:rPr>
        <w:t xml:space="preserve">44328000-15/1/2015 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C5328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5 г.</w:t>
      </w:r>
      <w:r w:rsidRPr="00C5328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выдано Администрацией города Костромы, срок действия  настоящего разрешения до</w:t>
      </w:r>
      <w:r w:rsidRPr="00C5328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Pr="00C53280">
        <w:rPr>
          <w:rFonts w:ascii="Times New Roman" w:eastAsia="Times New Roman" w:hAnsi="Times New Roman" w:cs="Times New Roman"/>
          <w:sz w:val="28"/>
          <w:szCs w:val="28"/>
          <w:lang w:eastAsia="ar-SA"/>
        </w:rPr>
        <w:t>6 г.</w:t>
      </w:r>
    </w:p>
    <w:p w:rsidR="007E43C8" w:rsidRPr="00BA58B7" w:rsidRDefault="007E43C8" w:rsidP="007E43C8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2.4. Информация о  правах застройщика на земельный участок:</w:t>
      </w:r>
    </w:p>
    <w:p w:rsidR="007E43C8" w:rsidRPr="00BA58B7" w:rsidRDefault="007E43C8" w:rsidP="007E43C8">
      <w:pPr>
        <w:widowControl w:val="0"/>
        <w:shd w:val="clear" w:color="auto" w:fill="FFFFFF"/>
        <w:tabs>
          <w:tab w:val="left" w:pos="1418"/>
        </w:tabs>
        <w:suppressAutoHyphens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участок, адрес объекта: </w:t>
      </w:r>
      <w:r w:rsidRPr="00BA58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Костромская область, Костромской район, гор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од Кострома, улица Наты Бабушкиной, 11</w:t>
      </w:r>
      <w:r w:rsidRPr="00BA58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44:27:040607:29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985</w:t>
      </w:r>
      <w:r w:rsidRPr="00BA5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кв. м.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принадлежит Застройщику на основании дого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вора купли-продажи от 06.08.2013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что подтверждается свидетельством о государственной регистрации пра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 серия: 44-АБ № 798285 от 26.11.2014</w:t>
      </w:r>
      <w:r w:rsidRPr="00BA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7E43C8" w:rsidRPr="00534CCE" w:rsidRDefault="007E43C8" w:rsidP="007E43C8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534C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2.5. Информация о  местоположении жилого дома и его описание: </w:t>
      </w:r>
    </w:p>
    <w:p w:rsidR="007E43C8" w:rsidRPr="003B7EB4" w:rsidRDefault="007E43C8" w:rsidP="007E43C8">
      <w:pPr>
        <w:shd w:val="clear" w:color="auto" w:fill="FFFFFF"/>
        <w:tabs>
          <w:tab w:val="left" w:pos="6278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534C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Многоквартирный ж</w:t>
      </w:r>
      <w:r w:rsidRPr="00534C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илой дом</w:t>
      </w:r>
      <w:r w:rsidRPr="00534CC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№ 11</w:t>
      </w:r>
      <w:r w:rsidRPr="00534CC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 (по ГП)</w:t>
      </w:r>
      <w:r w:rsidRPr="00534CC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1C3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Жилой дом</w:t>
      </w:r>
      <w:r w:rsidRPr="001C33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состоит из одной секции и представляет собой прямоугольный в плане объем. На 1, 2 и 3-м мансардном этажах находятся 1-но, 2-х комнатные квартиры.</w:t>
      </w:r>
      <w:r w:rsidRPr="002F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E4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Прямоугольное в плане здание с габаритами в осях 12,38*30,94 м. </w:t>
      </w:r>
    </w:p>
    <w:p w:rsidR="007E43C8" w:rsidRPr="002F2B5F" w:rsidRDefault="007E43C8" w:rsidP="007E43C8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доме предусмотрено техподполье, для размещения инженерных коммуникаций. Высота жилого этажа </w:t>
      </w:r>
      <w:r w:rsidRPr="001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2,94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м, что увязывается с размерами жилых комнат. Лестничная клетка имеет естественное освещение.</w:t>
      </w:r>
      <w:r w:rsidRPr="001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здания от отм. 0.000 до низа окна последнего этажа составляет </w:t>
      </w:r>
      <w:smartTag w:uri="urn:schemas-microsoft-com:office:smarttags" w:element="metricconverter">
        <w:smartTagPr>
          <w:attr w:name="ProductID" w:val="6,750 м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6,750 м</w:t>
        </w:r>
      </w:smartTag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3C8" w:rsidRPr="003B7EB4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Архитектурная выразительность фасадов достигается пластикой архитектурного декора. Цветовое решение фасадов: первый этаж - бельгийский  кирпич красно-коричневого цвета, второй этаж – штукатурка под покраску желтого цвета. Цоколь - гладкая штукатурка с покраской фасадными красками коричневого цвета. Кровля - покрытие из оцинкованной стали. Оконные блоки и остекление лоджий выполняется из ПВХ - профилей белого цвета.</w:t>
      </w:r>
      <w:r w:rsidRPr="003B7EB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Внутренняя отделка жилых помещений черновая. </w:t>
      </w:r>
    </w:p>
    <w:p w:rsidR="007E43C8" w:rsidRPr="002F2B5F" w:rsidRDefault="007E43C8" w:rsidP="007E43C8">
      <w:pPr>
        <w:autoSpaceDE w:val="0"/>
        <w:autoSpaceDN w:val="0"/>
        <w:adjustRightInd w:val="0"/>
        <w:spacing w:line="48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1FC">
        <w:rPr>
          <w:rFonts w:ascii="Times New Roman" w:hAnsi="Times New Roman"/>
          <w:b/>
          <w:spacing w:val="-4"/>
          <w:sz w:val="28"/>
          <w:szCs w:val="28"/>
        </w:rPr>
        <w:t>2.6. Технические характеристики строящегося дома:</w:t>
      </w:r>
      <w:r w:rsidRPr="002F2B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Участок под строительство дома площадью 985 кв.м. на основании градостроительного плана земельного участка № 00000000003614.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Участок проектируемого дома расположен в жилой застройке.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 участка ровный, с уклоном в северо-восточном направлении. Участок граничит: с юго-запада, северо-запада и юго-востока  - существующая застройка, с южной стороны – ул. Наты Бабушкиной.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 21-квартирного жилого дома разработан на основании исходных данных для проектирования. При разработке чертежей генерального плана использованы материалы топографической съемки в М 1:500 и материалы инженерно-геологических изысканий.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посадке жилого дома и планировке земельного участка учитывались планировочные ограничения, в том числе: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линия застройки по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Наты Бабушкиной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инсоляция жилых помещений проектируемого жилого дома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инсоляция территории площадок: - детской и для отдыха взрослых.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инсоляции территории - не  менее 3 часов, что соответствует СанПин 2.2.1/2.1.1.1076-01 "Гигиенические требования к инсоляции и солнцезащите помещений жилых и общественных зданий и территорий", п.5.1.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Вертикальная планировка застраиваемого участка решена методом проектных горизонталей, сечением рельефа через 10см, с максимальным сохранением и использованием существующего рельефа. Отметки проездов, площадок и полов проектируемого здания определены в результате проработки схемы организации рельефа. Проектные решения по организации рельефа благоустраиваемой территории обеспечивают высотные требования к проездам и площадкам, удобное при эксплуатации высотное примыкание всех элементов благоустройства территории к зданию, нормальный поверхностный сток атмосферных осадков. Отвод поверхностных вод с территории проектируемого жилого дома запроектирован открыто по уклонам проезжей части в пониженные места рельефа с выпуском в дождеприемный колодец, далее в проектируемую сеть через очистные сооружения дождевых вод.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Вертикальная планировка решена в незначительной насыпи. Сопряжение проектируемых проездов и площадок с газонами и тротуарами предусмотрено при помощи бетонных бортовых камней, возвышающихся над покрытием проезжей части на 15см. Сопряжение тротуаров и газонов осуществляется в одном уровне.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нормальных санитарно-гигиенических условий на территории проектируемого жилого дома, проектом благоустройства предусматривается устройство подъезда  к зданию со стороны дворовой территории. Ширина проезда 3.5м, покрытие асфальтобетонное. При необходимости подъезд  используются в противопожарных целях.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дворовой территории проектируемого жилого дома предусматриваются площадка для игр детей, отдыха взрослых. Размеры площадок приняты по расчету,   согласно СНиП 2.07.01-89*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"Градостроительство. Планировка городских и сельских поселений". На детской площадке запроектировано игровое оборудование.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озеленению участка предусматриваются следующие мероприятия: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-устройство газонов с посевом многолетних трав.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 к проектируемому жилому дому осуществляется с ул. Наты Бабушкиной</w:t>
      </w:r>
      <w:r w:rsidRPr="001C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Климатическая характеристика: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Климатический район –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Расчетная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t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наружная: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Самой холодной пятидневки -   - 31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Самых холодных суток -  - 35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Средняя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t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С: зимой 18 – 20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С; летом 23 – 24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Нормативная снеговая нагрузка 168 кгс/м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2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Нормативный скоростной напор ветра 23 кгс/м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2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Глубина промерзания грунта </w:t>
      </w:r>
      <w:smartTag w:uri="urn:schemas-microsoft-com:office:smarttags" w:element="metricconverter">
        <w:smartTagPr>
          <w:attr w:name="ProductID" w:val="1,8 м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1,8 м</w:t>
        </w:r>
      </w:smartTag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Характеристика здания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Класс конструктивной пожарной опасности  - СО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Класс функциональной пожарной опасности – Ф1.3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Степень огнестойкости –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Уровень ответственности здания  – нормальный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Технико-экономические показатели:</w:t>
      </w:r>
    </w:p>
    <w:p w:rsidR="007E43C8" w:rsidRPr="002F2B5F" w:rsidRDefault="007E43C8" w:rsidP="007E43C8">
      <w:pPr>
        <w:numPr>
          <w:ilvl w:val="0"/>
          <w:numId w:val="8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Строительный объем – </w:t>
      </w:r>
      <w:smartTag w:uri="urn:schemas-microsoft-com:office:smarttags" w:element="metricconverter">
        <w:smartTagPr>
          <w:attr w:name="ProductID" w:val="4878,30 м3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4878,30 м</w:t>
        </w: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ar-SA"/>
          </w:rPr>
          <w:t>3</w:t>
        </w:r>
      </w:smartTag>
    </w:p>
    <w:p w:rsidR="007E43C8" w:rsidRPr="002F2B5F" w:rsidRDefault="007E43C8" w:rsidP="007E43C8">
      <w:pPr>
        <w:numPr>
          <w:ilvl w:val="0"/>
          <w:numId w:val="8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Площадь застройки – </w:t>
      </w:r>
      <w:smartTag w:uri="urn:schemas-microsoft-com:office:smarttags" w:element="metricconverter">
        <w:smartTagPr>
          <w:attr w:name="ProductID" w:val="444,0 м2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444,0 м</w:t>
        </w: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ar-SA"/>
          </w:rPr>
          <w:t>2</w:t>
        </w:r>
      </w:smartTag>
    </w:p>
    <w:p w:rsidR="007E43C8" w:rsidRPr="002F2B5F" w:rsidRDefault="007E43C8" w:rsidP="007E43C8">
      <w:pPr>
        <w:numPr>
          <w:ilvl w:val="0"/>
          <w:numId w:val="8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Общая площадь квартир – 880,8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2</w:t>
      </w:r>
    </w:p>
    <w:p w:rsidR="007E43C8" w:rsidRPr="002F2B5F" w:rsidRDefault="007E43C8" w:rsidP="007E43C8">
      <w:pPr>
        <w:numPr>
          <w:ilvl w:val="0"/>
          <w:numId w:val="8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Площадь жилого здания – 1102,10 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2</w:t>
      </w:r>
    </w:p>
    <w:p w:rsidR="007E43C8" w:rsidRPr="002F2B5F" w:rsidRDefault="007E43C8" w:rsidP="007E43C8">
      <w:pPr>
        <w:numPr>
          <w:ilvl w:val="0"/>
          <w:numId w:val="8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1-комнатных – 12</w:t>
      </w:r>
    </w:p>
    <w:p w:rsidR="007E43C8" w:rsidRPr="002F2B5F" w:rsidRDefault="007E43C8" w:rsidP="007E43C8">
      <w:pPr>
        <w:spacing w:after="0" w:line="360" w:lineRule="auto"/>
        <w:ind w:left="142" w:right="18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2-комнатных – 9</w:t>
      </w:r>
    </w:p>
    <w:tbl>
      <w:tblPr>
        <w:tblpPr w:leftFromText="180" w:rightFromText="180" w:vertAnchor="text" w:horzAnchor="margin" w:tblpY="55"/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75"/>
      </w:tblGrid>
      <w:tr w:rsidR="007E43C8" w:rsidRPr="002F2B5F" w:rsidTr="00B71B5E">
        <w:trPr>
          <w:trHeight w:hRule="exact" w:val="355"/>
        </w:trPr>
        <w:tc>
          <w:tcPr>
            <w:tcW w:w="8675" w:type="dxa"/>
            <w:shd w:val="clear" w:color="auto" w:fill="FFFFFF"/>
          </w:tcPr>
          <w:p w:rsidR="007E43C8" w:rsidRPr="002F2B5F" w:rsidRDefault="007E43C8" w:rsidP="00B71B5E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Площадь земельного   участка 985</w:t>
            </w:r>
            <w:r w:rsidRPr="002F2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кв. м</w:t>
            </w:r>
          </w:p>
        </w:tc>
      </w:tr>
    </w:tbl>
    <w:p w:rsidR="007E43C8" w:rsidRPr="002F2B5F" w:rsidRDefault="007E43C8" w:rsidP="007E43C8">
      <w:pPr>
        <w:spacing w:after="0" w:line="360" w:lineRule="auto"/>
        <w:ind w:left="142" w:right="18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Конструктивные решения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Фундаменты - ленточные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Наружные стены – </w:t>
      </w: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этаж- наружная верста бельгийский кирпич, толщ. 120мм под расшивку швов, внутренняя верста –керамический камень 510мм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.  Второй этаж – штукатурка под покраску по силикатному кирпичу, внутренняя верста – керамический камень.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Внутренние – из силикатного полнотелого рядового кирпича М100 на растворе М100 (СР-100/25/ ГОСТ 379-95).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Перекрытия – из сборных железобетонных плит.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Перегородки – выше отм. 0.000 из ячеисто-бетонных блоков В2.5, D600. F25 толщ. 100мм на цементно-песчаном растворе М 50. Для мокрых помещений применить латексную защиту.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Крыша – скатная, стропильная.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Кровля – покрытие из оцинкованной стали..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Оконные блоки – ПВХ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двухкамерными стеклопакетами по ГОСТ 30674-99</w:t>
      </w:r>
    </w:p>
    <w:p w:rsidR="007E43C8" w:rsidRPr="002F2B5F" w:rsidRDefault="007E43C8" w:rsidP="007E43C8">
      <w:pPr>
        <w:numPr>
          <w:ilvl w:val="0"/>
          <w:numId w:val="5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(наружные) - металлические по ГОСТ 31173-2003</w:t>
      </w:r>
    </w:p>
    <w:p w:rsidR="007E43C8" w:rsidRPr="002F2B5F" w:rsidRDefault="007E43C8" w:rsidP="007E43C8">
      <w:pPr>
        <w:numPr>
          <w:ilvl w:val="0"/>
          <w:numId w:val="5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внутренние - деревянные филенчатые по ГОСТ 6629-88</w:t>
      </w:r>
    </w:p>
    <w:p w:rsidR="007E43C8" w:rsidRPr="002F2B5F" w:rsidRDefault="007E43C8" w:rsidP="007E43C8">
      <w:pPr>
        <w:numPr>
          <w:ilvl w:val="0"/>
          <w:numId w:val="5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Отмостка – асфальтобетонная по щебеночному основанию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Инженерное оборудование</w:t>
      </w:r>
    </w:p>
    <w:p w:rsidR="007E43C8" w:rsidRPr="002F2B5F" w:rsidRDefault="007E43C8" w:rsidP="007E43C8">
      <w:pPr>
        <w:numPr>
          <w:ilvl w:val="0"/>
          <w:numId w:val="4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Водоснабжение – по отдельному проекту (согласно ТУ).</w:t>
      </w:r>
    </w:p>
    <w:p w:rsidR="007E43C8" w:rsidRPr="002F2B5F" w:rsidRDefault="007E43C8" w:rsidP="007E43C8">
      <w:pPr>
        <w:numPr>
          <w:ilvl w:val="0"/>
          <w:numId w:val="4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Канализация – по отдельному проекту (согласно ТУ).</w:t>
      </w:r>
    </w:p>
    <w:p w:rsidR="007E43C8" w:rsidRPr="002F2B5F" w:rsidRDefault="007E43C8" w:rsidP="007E43C8">
      <w:pPr>
        <w:numPr>
          <w:ilvl w:val="0"/>
          <w:numId w:val="4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Газоснабжение – по отдельному проекту (согласно ТУ).</w:t>
      </w:r>
    </w:p>
    <w:p w:rsidR="007E43C8" w:rsidRPr="002F2B5F" w:rsidRDefault="007E43C8" w:rsidP="007E43C8">
      <w:pPr>
        <w:numPr>
          <w:ilvl w:val="0"/>
          <w:numId w:val="4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Отопление – (по отдельному проекту)</w:t>
      </w:r>
    </w:p>
    <w:p w:rsidR="007E43C8" w:rsidRPr="002F2B5F" w:rsidRDefault="007E43C8" w:rsidP="007E43C8">
      <w:pPr>
        <w:numPr>
          <w:ilvl w:val="0"/>
          <w:numId w:val="4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Вентиляция – естественная вытяжная</w:t>
      </w:r>
    </w:p>
    <w:p w:rsidR="007E43C8" w:rsidRPr="002F2B5F" w:rsidRDefault="007E43C8" w:rsidP="007E43C8">
      <w:pPr>
        <w:numPr>
          <w:ilvl w:val="0"/>
          <w:numId w:val="4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Электроснабжение – от внешних сетей (согласно ТУ).</w:t>
      </w:r>
    </w:p>
    <w:p w:rsidR="007E43C8" w:rsidRPr="002F2B5F" w:rsidRDefault="007E43C8" w:rsidP="007E43C8">
      <w:pPr>
        <w:numPr>
          <w:ilvl w:val="0"/>
          <w:numId w:val="4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Ливневая канализация - по отдельному проекту (согласно ТУ).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Подключение и ввод сетей осуществлять по разработанным проектам в присутствии специалистов соответствующих служб.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Пожарная безопасность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пожарной безопасности выполнено в соответствии с требованиями "Технического регламента о требованиях пожарной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безопасности", СП 1.13130.2011 "Системы противопожарной защиты. Эвакуационные пути и выходы", СП 4.13130.2011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Здание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степени огнестойкости, поэтому все деревянные элементы конструкций обработать антисептиками и антипиренами.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Пожаротушение - первичными средствами пожаротушения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Попадание на чердак через люк-лаз с 3 этажа по приставной лестнице, на кровлю через слуховое окно на крыше.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Тушение пожара предусматривается от двух гидрантов, находящихся на расстоянии до </w:t>
      </w:r>
      <w:smartTag w:uri="urn:schemas-microsoft-com:office:smarttags" w:element="metricconverter">
        <w:smartTagPr>
          <w:attr w:name="ProductID" w:val="200 м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 м</w:t>
        </w:r>
      </w:smartTag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самой удалённой точки здания жилого дома по дорогам с твёрдым покрытием. Техническое состояние существующего пожарного гидранта обеспечивается эксплуатирующей организацией.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Защита от шума, вибрации, электрических и магнитных полей, излучений и облучений</w:t>
      </w:r>
    </w:p>
    <w:p w:rsidR="007E43C8" w:rsidRPr="002F2B5F" w:rsidRDefault="007E43C8" w:rsidP="007E43C8">
      <w:pPr>
        <w:suppressAutoHyphens/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Защитой от шума является расположение здания на нормативном расстоянии от проезжей части улицы. Объемно-планировочное и конструктивное решение объекта имеет шумоизоляционный характер - наружные ограждающие конструкции (облицованные утепленные кирпичные стены и покрытие), утепленные входные двери, окна из ПВХ-профиля (показатель звукоизоляции класса "А" - 36 дБа) обеспечивают шумоизоляцию от внешнего шума. Соблюдаются требования СНиП 23-03-2003 "Защита от шума"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Регулирование микроклимата</w:t>
      </w:r>
    </w:p>
    <w:p w:rsidR="007E43C8" w:rsidRPr="002F2B5F" w:rsidRDefault="007E43C8" w:rsidP="007E43C8">
      <w:pPr>
        <w:suppressAutoHyphens/>
        <w:spacing w:after="12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Факторы, влияющие на формирование микроклимата в помещениях:</w:t>
      </w:r>
    </w:p>
    <w:p w:rsidR="007E43C8" w:rsidRPr="002F2B5F" w:rsidRDefault="007E43C8" w:rsidP="007E43C8">
      <w:pPr>
        <w:numPr>
          <w:ilvl w:val="0"/>
          <w:numId w:val="7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Внешний климат – типичный по характеристикам для Костромской области.</w:t>
      </w:r>
    </w:p>
    <w:p w:rsidR="007E43C8" w:rsidRPr="002F2B5F" w:rsidRDefault="007E43C8" w:rsidP="007E43C8">
      <w:pPr>
        <w:numPr>
          <w:ilvl w:val="0"/>
          <w:numId w:val="7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Тепловыделения организма человека (испарения, конвекция, кондукция) – фактические.</w:t>
      </w:r>
    </w:p>
    <w:p w:rsidR="007E43C8" w:rsidRPr="002F2B5F" w:rsidRDefault="007E43C8" w:rsidP="007E43C8">
      <w:pPr>
        <w:numPr>
          <w:ilvl w:val="0"/>
          <w:numId w:val="7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Функциональные процессы (работа оборудования, приборов и т.д.) - фактические.</w:t>
      </w:r>
    </w:p>
    <w:p w:rsidR="007E43C8" w:rsidRPr="002F2B5F" w:rsidRDefault="007E43C8" w:rsidP="007E43C8">
      <w:pPr>
        <w:numPr>
          <w:ilvl w:val="0"/>
          <w:numId w:val="7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Планировочные решения – оптимально необходимые площади помещений и размеры оконных проемов.</w:t>
      </w:r>
    </w:p>
    <w:p w:rsidR="007E43C8" w:rsidRPr="002F2B5F" w:rsidRDefault="007E43C8" w:rsidP="007E43C8">
      <w:pPr>
        <w:numPr>
          <w:ilvl w:val="0"/>
          <w:numId w:val="7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Теплотехнические свойства ограждающих конструкций стен: стены выполнены из ячеисто-бетонных блоков с облицовкой из силикатного кирпича.</w:t>
      </w:r>
    </w:p>
    <w:p w:rsidR="007E43C8" w:rsidRPr="002F2B5F" w:rsidRDefault="007E43C8" w:rsidP="007E43C8">
      <w:pPr>
        <w:numPr>
          <w:ilvl w:val="0"/>
          <w:numId w:val="7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Инженерное оборудование. Отопление от газовых котлов и естественная вентиляция через форточки и вентканалы.</w:t>
      </w:r>
    </w:p>
    <w:p w:rsidR="007E43C8" w:rsidRPr="002F2B5F" w:rsidRDefault="007E43C8" w:rsidP="007E43C8">
      <w:pPr>
        <w:numPr>
          <w:ilvl w:val="0"/>
          <w:numId w:val="7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проекте выдержаны гигиенические требования к тепловому режиму помещений для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II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климатического района (естественные и искусственные мероприятия): </w:t>
      </w:r>
    </w:p>
    <w:p w:rsidR="007E43C8" w:rsidRPr="002F2B5F" w:rsidRDefault="007E43C8" w:rsidP="007E43C8">
      <w:pPr>
        <w:suppressAutoHyphens/>
        <w:spacing w:after="12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,57 м2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1,57 м</w:t>
        </w: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ar-SA"/>
          </w:rPr>
          <w:t>2</w:t>
        </w:r>
      </w:smartTag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С/ВТ &gt;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= 0,8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С/ВТ (по расчету)</w:t>
      </w:r>
    </w:p>
    <w:p w:rsidR="007E43C8" w:rsidRPr="002F2B5F" w:rsidRDefault="007E43C8" w:rsidP="007E43C8">
      <w:pPr>
        <w:numPr>
          <w:ilvl w:val="0"/>
          <w:numId w:val="6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влажность воздуха зимой 30 – 45 %, летом 35 – 50 %</w:t>
      </w:r>
    </w:p>
    <w:p w:rsidR="007E43C8" w:rsidRPr="002F2B5F" w:rsidRDefault="007E43C8" w:rsidP="007E43C8">
      <w:pPr>
        <w:numPr>
          <w:ilvl w:val="0"/>
          <w:numId w:val="6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зимой 18 – 20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С, летом 23 – 24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</w:t>
      </w:r>
    </w:p>
    <w:p w:rsidR="007E43C8" w:rsidRPr="002F2B5F" w:rsidRDefault="007E43C8" w:rsidP="007E43C8">
      <w:pPr>
        <w:numPr>
          <w:ilvl w:val="0"/>
          <w:numId w:val="6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подвижность воздуха 0,08 – 0,1 м/с (летом аналогично)</w:t>
      </w:r>
    </w:p>
    <w:p w:rsidR="007E43C8" w:rsidRPr="002F2B5F" w:rsidRDefault="007E43C8" w:rsidP="007E43C8">
      <w:pPr>
        <w:numPr>
          <w:ilvl w:val="0"/>
          <w:numId w:val="6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внутренних поверхностей ограждающих конструкций: зимой 18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С, летом 26 – 27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0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</w:p>
    <w:p w:rsidR="007E43C8" w:rsidRPr="002F2B5F" w:rsidRDefault="007E43C8" w:rsidP="007E43C8">
      <w:pPr>
        <w:numPr>
          <w:ilvl w:val="0"/>
          <w:numId w:val="6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необходимый объем чистого воздуха может колебаться в пределах 30–60 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3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/час на чел.</w:t>
      </w:r>
    </w:p>
    <w:p w:rsidR="007E43C8" w:rsidRPr="002F2B5F" w:rsidRDefault="007E43C8" w:rsidP="007E43C8">
      <w:pPr>
        <w:numPr>
          <w:ilvl w:val="0"/>
          <w:numId w:val="6"/>
        </w:num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Кратность воздухообмена: в кухне – 90 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3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/ч, ванной с с/у – 75 м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3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/ч.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Естественная освещенность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426" w:right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квартирах обеспечивается требуемая продолжительность инсоляции и составляет не менее 2 ч в соответствии с требованиями СанПиН 2.1.2.2645-10 "Санитарно-эпидемиологические требования к условиям проживания в жилых зданиях и помещениях". По расчету коэффициент естественного освещения для комнат и кухонь составляет не менее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0,5%, что соответствует требованиям СНиП 23-05-95 "Естественное и искусственное освещение".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426" w:right="1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Вентиляция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Вентиляция приточно-вытяжная с естественным побуждением. Вытяжка осуществляется во внутренние вентканалы.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Приток неорганизованный, через открывающиеся форточки и неплотности окон и дверей.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Водоснабжение и канализация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наружных сетей водопровода и канализации жилого дома, расположенного по адресу: ул.Наты Бабушкиной,11 в г. Костроме, выполнен на основании следующих документов: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СНиП 2.04.02-84*  "Водоснабжение. Наружные сети и сооружения";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СНиП 2.04.03-85*  "Канализация. Наружные сети и сооружения"; 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СНиП 2.04.03-85* "Наружные сети и сооружения водоснабжения и канализации";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СП 40-102-2000 "Проектирование и монтаж трубопроводов систем водоснабжения и канализации из полимерных материалов".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Сети и сооружения водопровода и канализации разработаны на основании технических условий, выданных МУП "Костромагорводоканал" от 25.12.2013 за №2/16/48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Ввод водопровода  -В1- запроектирован из полиэтиленовых  напорных труб  ПЭ 80 SDR13,6-63х4.7 "питьевая" ГОСТ 18599-2001.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Водопроводные колодцы приняты из сборных ж/бетонных колец  </w:t>
      </w:r>
      <w:r w:rsidRPr="002F2B5F">
        <w:rPr>
          <w:rFonts w:ascii="Cambria Math" w:eastAsia="MS Mincho" w:hAnsi="Cambria Math" w:cs="Cambria Math"/>
          <w:color w:val="000000"/>
          <w:sz w:val="28"/>
          <w:szCs w:val="28"/>
          <w:lang w:eastAsia="ru-RU"/>
        </w:rPr>
        <w:t>∅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1500; </w:t>
      </w:r>
      <w:r w:rsidRPr="002F2B5F">
        <w:rPr>
          <w:rFonts w:ascii="Cambria Math" w:eastAsia="MS Mincho" w:hAnsi="Cambria Math" w:cs="Cambria Math"/>
          <w:color w:val="000000"/>
          <w:sz w:val="28"/>
          <w:szCs w:val="28"/>
          <w:lang w:eastAsia="ru-RU"/>
        </w:rPr>
        <w:t>∅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 с гидроизоляцией по т.пр.901-09-11.84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Холодное водоснабжение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жилого дома предусмотрено от ввода водопровода диаметром 63мм. На вводе водопровода в техподполье устанавливается фильтр магнитный фланцевый ФМФ50 и водомерный узел со счетчиком холодной воды ВСХ-25.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Трубы холодного водоснабжения ниже и выше отметки ± 0.000 приняты из полипропиленовых труб PN20  D20 - </w:t>
      </w:r>
      <w:smartTag w:uri="urn:schemas-microsoft-com:office:smarttags" w:element="metricconverter">
        <w:smartTagPr>
          <w:attr w:name="ProductID" w:val="63 мм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63 мм</w:t>
        </w:r>
      </w:smartTag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НПО "Стройполимер" г. Москва.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учета расхода  воды в каждой квартире на ответвлениях от стояков установлены счетчики холодной воды СВК 15-3, перед счетчиками установлены фильтры воды.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каждой квартире монтируется устройство первичного внутриквартирного пожаротушения на ранней стадии (КПК Пульс-01/2), состоящего из крана диаметром 15м м, рукава длиной </w:t>
      </w:r>
      <w:smartTag w:uri="urn:schemas-microsoft-com:office:smarttags" w:element="metricconverter">
        <w:smartTagPr>
          <w:attr w:name="ProductID" w:val="15,0 м"/>
        </w:smartTagPr>
        <w:r w:rsidRPr="002F2B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15,0 м</w:t>
        </w:r>
      </w:smartTag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распылителя, расположенного в шкафчике заводского изготовления.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полива газонов по периметру здания запроектирован поливочный кран диаметром 25мм.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Горячее водоснабжение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каждой квартиры от газовых котлов.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Трубы горячего водоснабжения приняты: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а) в квартирах из полипропиленовых труб PN20  D20 мм НПО "Стройполимер" г. Москва.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Канализация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Подключение проектируемого жилого дома  выполнено согласно ТУ МУП "Костромагорводоканал"   от 28.03.14 г. за №2 /4511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Внутриплощадочные сети канализации запроектированы из полиэтиленовых раструбных напорных труб НПВХ 100 P SDR 21 MOR D160х7.7 "техническая" ГОСТ Р 51613-2000 ("ТРУБПЛАСТСНАБ").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под трубы, в зависимости от грунтов и глубины заложения трубопроводов, принято по серии 3.008.9-6/86 "Подземные безнапорные трубопроводы из а/цементных, керамических, пластмассовых и чугунных труб".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заложения труб по профилю.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Колодцы на сетях канализации из круглых сборных ж/бетонных элементов </w:t>
      </w:r>
      <w:r w:rsidRPr="002F2B5F">
        <w:rPr>
          <w:rFonts w:ascii="Cambria Math" w:eastAsia="MS Mincho" w:hAnsi="Cambria Math" w:cs="Cambria Math"/>
          <w:color w:val="000000"/>
          <w:sz w:val="28"/>
          <w:szCs w:val="28"/>
          <w:lang w:eastAsia="ru-RU"/>
        </w:rPr>
        <w:t>∅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1000; </w:t>
      </w:r>
      <w:r w:rsidRPr="002F2B5F">
        <w:rPr>
          <w:rFonts w:ascii="Cambria Math" w:eastAsia="MS Mincho" w:hAnsi="Cambria Math" w:cs="Cambria Math"/>
          <w:color w:val="000000"/>
          <w:sz w:val="28"/>
          <w:szCs w:val="28"/>
          <w:lang w:eastAsia="ru-RU"/>
        </w:rPr>
        <w:t>∅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1500; </w:t>
      </w:r>
      <w:r w:rsidRPr="002F2B5F">
        <w:rPr>
          <w:rFonts w:ascii="Cambria Math" w:eastAsia="MS Mincho" w:hAnsi="Cambria Math" w:cs="Cambria Math"/>
          <w:color w:val="000000"/>
          <w:sz w:val="28"/>
          <w:szCs w:val="28"/>
          <w:lang w:eastAsia="ru-RU"/>
        </w:rPr>
        <w:t>∅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 мм по типовому проекту 902-09-22.84 с гидроизоляцией.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426" w:right="1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Ливневая канализация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 поверхностных вод с территории проектируемого жилого дома запроектирован в ливневую канализацию согласно ТУ от 28.03.2014 за №56. Проектом предусмотрено устройство очистных сооружений.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Газоснабжение</w:t>
      </w:r>
    </w:p>
    <w:p w:rsidR="007E43C8" w:rsidRPr="002F2B5F" w:rsidRDefault="007E43C8" w:rsidP="007E43C8">
      <w:pPr>
        <w:autoSpaceDE w:val="0"/>
        <w:autoSpaceDN w:val="0"/>
        <w:spacing w:after="0" w:line="360" w:lineRule="auto"/>
        <w:ind w:left="142" w:right="32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газификация многоквартирного трехэтажного кирпичного жилого дома с установкой индивидуальных узлов учета газа. Подача газа предусматривается на отопление, горячее водоснабжение и пищеприготовление. Жилой дом оборудован водопроводом и канализацией.</w:t>
      </w:r>
    </w:p>
    <w:p w:rsidR="007E43C8" w:rsidRPr="002F2B5F" w:rsidRDefault="007E43C8" w:rsidP="007E43C8">
      <w:pPr>
        <w:suppressAutoHyphens/>
        <w:spacing w:after="0" w:line="360" w:lineRule="auto"/>
        <w:ind w:left="142" w:right="198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Газопровод прокладывается подземно с выходом у стены здания на стену. Проектом предусматривается монтаж подземного газопровода ввода Ду 50 к строящемуся многоквартирному жилому дому. </w:t>
      </w:r>
    </w:p>
    <w:p w:rsidR="007E43C8" w:rsidRPr="002F2B5F" w:rsidRDefault="007E43C8" w:rsidP="007E43C8">
      <w:pPr>
        <w:autoSpaceDE w:val="0"/>
        <w:autoSpaceDN w:val="0"/>
        <w:spacing w:after="0" w:line="360" w:lineRule="auto"/>
        <w:ind w:left="142" w:right="32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Газопровод из стальных труб прокладывается открыто по фасаду.</w:t>
      </w:r>
    </w:p>
    <w:p w:rsidR="007E43C8" w:rsidRPr="002F2B5F" w:rsidRDefault="007E43C8" w:rsidP="007E43C8">
      <w:pPr>
        <w:autoSpaceDE w:val="0"/>
        <w:autoSpaceDN w:val="0"/>
        <w:spacing w:after="0" w:line="360" w:lineRule="auto"/>
        <w:ind w:left="142" w:right="32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 дыма от газового оборудования и вытяжная вентиляция кухонь осуществляется через дымовентиляционные каналы, выполненные в конструкции кирпичных стен. Приток через форточку в окне и через зазор или решетку в нижней части двери.</w:t>
      </w:r>
    </w:p>
    <w:p w:rsidR="007E43C8" w:rsidRPr="002F2B5F" w:rsidRDefault="007E43C8" w:rsidP="007E43C8">
      <w:pPr>
        <w:autoSpaceDE w:val="0"/>
        <w:autoSpaceDN w:val="0"/>
        <w:spacing w:after="0" w:line="360" w:lineRule="auto"/>
        <w:ind w:left="142" w:right="32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Устанавливаемые настенные котлы с закрытой камерой сгорания автоматически обеспечивают заданную температуру теплоносителя; автоматика безопасности отключает подачу газа при погасании запальника, падении давления газа или прекращении его подачи и при отсутствия тяги в дымоходе. Измерение температуры подающей воды осуществляется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Отопление</w:t>
      </w:r>
    </w:p>
    <w:p w:rsidR="007E43C8" w:rsidRPr="002F2B5F" w:rsidRDefault="007E43C8" w:rsidP="007E43C8">
      <w:pPr>
        <w:suppressAutoHyphens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Системы отопления запроектированы индивидуальные с нижней разводкой, с принудительной циркуляцией теплоносителя, двухтрубные, со встречным движением теплоносителя. Отопление помещений рассчитано на поддержание внутренней температуры от +20 до +25 °С в зависимости от их назначения. Трубопроводы приняты из полипропиленовых труб "Рандом </w:t>
      </w: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сополимер "PPR-C (тип 3)", труба PN 25 (армированная). В качестве нагревательных приборов в жилых комнатах приняты алюминиевые радиаторы </w:t>
      </w:r>
      <w:r w:rsidRPr="002F2B5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Mectherm</w:t>
      </w: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межосевым расстоянием 500мм, в ванных комнатах полотенцесушители. </w:t>
      </w:r>
    </w:p>
    <w:p w:rsidR="007E43C8" w:rsidRPr="002F2B5F" w:rsidRDefault="007E43C8" w:rsidP="007E43C8">
      <w:pPr>
        <w:suppressAutoHyphens/>
        <w:adjustRightInd w:val="0"/>
        <w:spacing w:after="0" w:line="36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поддержания положительной температуры на лестничной клетке под окнами на межэтажных площадках устанавливаются электрические настенные конвекторы отопления Теплолюкс HPB-3N. мощность 1200 Вт каждый.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Электроснабжение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питающей сети - 380/220В с системой заземления TN-C-S.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электроэнергии предусмотрен в ВУ здания на вводе, на общедомовые нагрузки и поквартирный.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Распределительные сети выполняются кабелем ВВГнг-LS, проложенным в штрабах строительных конструкций в ПВХ трубах (стояк) и открыто под потолком подвала.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Принятая система заземления - TN-C-S. 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относится к 2 степени огнестойкости. Согласно РД 34.21.122-87 "Инструкция по устройству молниезащиты зданий и сооружений" выполнение молниезащиты не требуется.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Электроосвещение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управления освещением помещений площадью более 10 кв.м. предусматривается установка двухклавишных выключателей - для возможности включения при необходимости части светильников.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управления освещением промежуточных лестничных клеток используются инфракрасные выключатели кратковременного действия.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освещения общедомовых помещений применены светильники с люминесцентными лампами, имеющими световую отдачу в 4 раза большую, чем светильники с лампами накаливания.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светильников и оборудования произведён с учётом категорий помещений по электробезопасности, характера зрительной работы, высоты установки, требований интерьера.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влажных помещениях применены светильники в исполнении IP44.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люминесцентные светильники имеют компенсированные пуско-регулирующие аппараты, обеспечивающие cos "Фи" не менее 0,9.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сети рабочего освещения 380/220В, с подключением светильников на 220В.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освещённости приняты в соответствии с СНиП 23-05-95 "Естественное и искусственное освещение" и СанПиН 2.2.1/2.1.1.1278-03 "Гигиенические требования к естественному, искусственному и совмещённому освещению жилых и общественных зданий" в системах общего и комбинированного освещения.</w:t>
      </w:r>
    </w:p>
    <w:p w:rsidR="007E43C8" w:rsidRPr="002F2B5F" w:rsidRDefault="007E43C8" w:rsidP="007E43C8">
      <w:pPr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прилегающей территории выполняется  светильником марки ЖКУ с лампой ДНаТ-150, установленным на фасаде здания. 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Охрана окружающей среды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Территория не входит в перечень, на которой запрещено строительство.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Соблюдены требования СНиП 2.07.01 – 89* главы 9 п.п. 9.1 – 9.7.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выполнении планировочный работ почвенный слой пригодный для последующего использования при рекультивации и озеленении должен предварительно сниматься и складироваться в специально отведенных местах.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Срезка растительного слоя грунта под здания и сооружения производится на минимально необходимых площадях. При этом срезаемый растительный слой укладывается в резерв, располагаемый вне зоны производства строительно-монтажных работ, а после их окончания используется для создания плодородного слоя на участке застройки.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Сбор мусора, пищевых и других отходов производится в инвентарные контейнера, устанавливаемые в местах, наиболее удаленных от зон отдыха, бытовых и жилых помещений и обеспеченных подъездом. </w:t>
      </w: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Вывозка контейнеров производится в места, отведенные спецслужбами района не реже 2-х раз в неделю.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производстве строительно-монтажных работ необходимо следить за состоянием эксплуатируемых кранов и других строительно-дорожных машин и принимать необходимые меры по недопущению течи бензина, масел и т.п. (заправку машин и механизмов производить вне площадки строительства).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Уборку территории необходимо внести в обязанности владельца участка.</w:t>
      </w:r>
    </w:p>
    <w:p w:rsidR="007E43C8" w:rsidRPr="002F2B5F" w:rsidRDefault="007E43C8" w:rsidP="007E43C8">
      <w:pPr>
        <w:suppressAutoHyphens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Дымоудаление (дымовентиляционные трубы выполняются согласно норм и правил). Здание не является источником загрязнения атмосферного воздуха и находится в жилой застройке.</w:t>
      </w:r>
    </w:p>
    <w:p w:rsidR="007E43C8" w:rsidRPr="002F2B5F" w:rsidRDefault="007E43C8" w:rsidP="007E43C8">
      <w:pPr>
        <w:suppressAutoHyphens/>
        <w:autoSpaceDE w:val="0"/>
        <w:autoSpaceDN w:val="0"/>
        <w:adjustRightInd w:val="0"/>
        <w:spacing w:after="0" w:line="360" w:lineRule="auto"/>
        <w:ind w:left="142" w:right="18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Технические решения, принятые в рабочих чертежах, соответствуют требованиям экологических, санитарно-гигиенических, противопожарных и других норм, действующих на территории Российской Федерации, и обеспечивают безопасностью для жизни и здоровья людей эксплуатацию объекта при соблюдении предусмотренных проектом мероприятий.</w:t>
      </w:r>
    </w:p>
    <w:p w:rsidR="007E43C8" w:rsidRPr="003A2364" w:rsidRDefault="007E43C8" w:rsidP="007E43C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2.8. Информация о планируемой стоимости строительства жилого дома:</w:t>
      </w: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Планируемая стоимость строительства жилого дома составляет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39 690 000 </w:t>
      </w:r>
      <w:r w:rsidRPr="003A236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рублей. </w:t>
      </w:r>
    </w:p>
    <w:p w:rsidR="007E43C8" w:rsidRPr="003A2364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2.9. Элементы благоустройства: </w:t>
      </w:r>
      <w:r w:rsidRPr="003A236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Дороги с твердым покрытием, установка бордюров, пешеходные тротуары из твердого покрытия, элементы озеленения. </w:t>
      </w:r>
    </w:p>
    <w:p w:rsidR="007E43C8" w:rsidRPr="003A2364" w:rsidRDefault="007E43C8" w:rsidP="007E43C8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2.10. Информация о составе общего имущества: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сдачи жилого дома в эксплуатацию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общей долевой собственности участников долевого строительства также будут находиться помещения общего пользования (лестничные площадки, коридоры, тамбуры, а также помещения, в которых расположены оборудование и системы инженерного обеспечении здания).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технического паспорта здания.</w:t>
      </w:r>
      <w:r w:rsidRPr="003A23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</w:p>
    <w:p w:rsidR="007E43C8" w:rsidRPr="003A2364" w:rsidRDefault="007E43C8" w:rsidP="007E43C8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2.11. Информация о предполагаемом сроке получения разрешения на ввод объекта в эксплуатацию:</w:t>
      </w:r>
      <w:r w:rsidRPr="003A2364">
        <w:rPr>
          <w:rFonts w:ascii="Times New Roman" w:eastAsia="Times New Roman" w:hAnsi="Times New Roman" w:cs="Times New Roman"/>
          <w:color w:val="FF0000"/>
          <w:spacing w:val="-7"/>
          <w:w w:val="101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Разрешение на ввод в эксплуатацию мн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огоквартирного  жилого дома № 11</w:t>
      </w:r>
      <w:r w:rsidRPr="003A2364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 xml:space="preserve"> (по ГП) по улице 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Наты Бабушкиной</w:t>
      </w:r>
      <w:r w:rsidRPr="003A2364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 xml:space="preserve"> города Костромы ориентировочно будет выдано уполномоченным органом - Управлением градостроительства и архитектуры Администрац</w:t>
      </w:r>
      <w:r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ии города Костромы в 30.06.2017</w:t>
      </w:r>
      <w:r w:rsidRPr="003A2364">
        <w:rPr>
          <w:rFonts w:ascii="Times New Roman" w:eastAsia="Times New Roman" w:hAnsi="Times New Roman" w:cs="Times New Roman"/>
          <w:spacing w:val="-7"/>
          <w:w w:val="101"/>
          <w:sz w:val="28"/>
          <w:szCs w:val="28"/>
          <w:lang w:eastAsia="ar-SA"/>
        </w:rPr>
        <w:t>г.</w:t>
      </w:r>
    </w:p>
    <w:p w:rsidR="007E43C8" w:rsidRDefault="007E43C8" w:rsidP="007E43C8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 xml:space="preserve">2.12. Финансовые риски: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Финансирование строительства объекта производится с использованием собственных средств заказчика, а также привлеченных средств. Финансовые и организационные риски минимальны.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 </w:t>
      </w:r>
    </w:p>
    <w:p w:rsidR="007E43C8" w:rsidRPr="00F01972" w:rsidRDefault="007E43C8" w:rsidP="007E43C8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Lucida Sans Unicode" w:hAnsi="Times New Roman" w:cs="Times New Roman"/>
          <w:color w:val="0000FF"/>
          <w:kern w:val="2"/>
          <w:sz w:val="28"/>
          <w:szCs w:val="28"/>
          <w:lang w:eastAsia="ar-SA"/>
        </w:rPr>
      </w:pPr>
      <w:r w:rsidRPr="00F01972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</w:t>
      </w:r>
      <w:r w:rsidRPr="00F01972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13. </w:t>
      </w:r>
      <w:r w:rsidRPr="00F01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 обеспечения исполнения обязательств Застройщика по                договору: </w:t>
      </w:r>
      <w:r w:rsidRPr="00F019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страхование    гражданской ответственности застройщика.</w:t>
      </w:r>
    </w:p>
    <w:p w:rsidR="007E43C8" w:rsidRPr="00F01972" w:rsidRDefault="007E43C8" w:rsidP="007E43C8">
      <w:pPr>
        <w:widowControl w:val="0"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2.14. Сведения о договорах и сделках, на основании которых будут привлекаться денежные средства на строительство объекта: </w:t>
      </w:r>
      <w:r w:rsidRPr="00F0197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договоры долевого участия в строительстве.</w:t>
      </w:r>
    </w:p>
    <w:p w:rsidR="007E43C8" w:rsidRPr="003A2364" w:rsidRDefault="007E43C8" w:rsidP="007E43C8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2.15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. Прочие риски:</w:t>
      </w:r>
      <w:r w:rsidRPr="003A2364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Удлинение сроков строительства.</w:t>
      </w:r>
    </w:p>
    <w:p w:rsidR="007E43C8" w:rsidRPr="002968EA" w:rsidRDefault="007E43C8" w:rsidP="007E43C8">
      <w:pPr>
        <w:spacing w:line="36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2.16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. Организации, осуществляющие строительно-монтажные и подрядные работы:</w:t>
      </w: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ООО «СпецСтройЭлектроМонтаж»</w:t>
      </w:r>
      <w:r w:rsidRPr="002968EA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.</w:t>
      </w:r>
      <w:r w:rsidRPr="00296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Подрядчике, действующем на основании</w:t>
      </w:r>
      <w:r w:rsidRPr="002968E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Договора </w:t>
      </w:r>
      <w:r w:rsidRPr="0029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подряда от 25.07.2014г. </w:t>
      </w: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(статья 20). Наименование, место нахождения, режим работы Общество с ограниченной ответственностью «СпецСтройЭлектроМонтаж».</w:t>
      </w:r>
      <w:r w:rsidRPr="002968E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</w:t>
      </w:r>
      <w:r w:rsidRPr="002968E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Россия, 156025 Костромская область, г. Кострома, ул. Полянская, д.37А.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Понедельник – пятница: с 9-00 до 17-00.Суббота, воскресенье: - выходной. Свидетельство о государственной регистрации юридического лица. </w:t>
      </w:r>
      <w:r w:rsidRPr="002968EA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>Зарегистрировано инспекцией Федеральной налоговой службы по     г. Костроме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 xml:space="preserve">Свидетельство о государственной регистрации юридического лица от 28 апреля 2010г. за основным государственным регистрационным номером 1104401002474 серии 44 № 000733260. 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Cs/>
          <w:spacing w:val="-5"/>
          <w:kern w:val="2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ar-SA"/>
        </w:rPr>
        <w:lastRenderedPageBreak/>
        <w:t xml:space="preserve">Сведения об учредителях: </w:t>
      </w:r>
      <w:r w:rsidRPr="002968EA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ar-SA"/>
        </w:rPr>
        <w:t>Фокин Александр Михайлович, Сидоров Валентин Николаевич, Жуков Владимир Васильевич.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ar-SA"/>
        </w:rPr>
        <w:t xml:space="preserve">Сведения о проектах строительства многоквартирных домов и (или) иных объектов недвижимости, в которых принимал </w:t>
      </w:r>
      <w:r w:rsidRPr="002968EA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участие подрядчик: </w:t>
      </w: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Строительно-монтажные работы  по возведению кирпичного 10-ти этажного 153 квартирного жилого дома  в г. Костроме по ул. Магистральной;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-Строительно-монтажные работы  по возведению кирпичного 3-х этажного 7-ми квартирного жилого дома  в г.Костроме по пр. Текстильщиков;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-Строительство  10-ти этажного 108-ми квартирного   жилого  дома в г.Кострома, м-н.Паново, дом11б;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Строительство трехэтажного 54-х квартирного жилого дома в г.Кострома, м-н Жужелино, дом 7.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виде лицензируемой деятельности, номере лицензии, сроке ее действия, об органе, выдавшем эту лицензию: Свидетельство о допуске  к определенному виду или видам работ, которые оказывают влияние на безопасность объектов капитального строительства № 0243.01-2011-4401106918-С-149  от 15марта 2011г.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Свидетельство выдано  саморегулируемой организацией некоммерческое партнерство «Союз Строителей Верхней Волги», регистрационный номер в гос.реестре СРО-С-149-24122009 .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Свидетельство выдано без ограничения срока и территории его действия. 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вида работ: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подготовительные работы (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разборка (демонтаж) зданий и сооружений, стен, перекрытий, лестничных маршей и иных конструктивных и связанных с ними элементов или их частей,</w:t>
      </w: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с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троительство временных: дорог; площадок; инженерных сетей и сооружений,</w:t>
      </w: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у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становка и демонтаж инвентарных наружных и внутренних лесов, технологических мусоропроводов);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   - </w:t>
      </w: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земляные работы (м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еханизированная разработка грунта</w:t>
      </w: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);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 свайные работы (закрепление грунтов);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lastRenderedPageBreak/>
        <w:t xml:space="preserve"> - 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устройство ростверков;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    - устройство забивных и буронабивных свай;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устройство бетонных и железобетонных монолитных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о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палубочные работы;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арматурные работы;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устройство монолитных бетонных и железобетонных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монтаж сборных бетонных и железобетонных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монтаж фундаментов и конструкций подземной части зданий и сооружений;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 монтаж элементов конструкций надземной части зданий и сооружений, в том числе колонн, рам, ригелей, ферм, балок, плит, поясов, панелей стен и перегородок;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-монтаж объемных блоков, в том числе: вентиляционных блоков, шахт лифтов и мусоропроводов, санитарно-технических кабин;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работы по устройству каменных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у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стройство </w:t>
      </w:r>
      <w:r w:rsidRPr="002968EA">
        <w:rPr>
          <w:rFonts w:ascii="Times New Roman" w:eastAsia="Times-Bold" w:hAnsi="Times New Roman" w:cs="Times New Roman"/>
          <w:sz w:val="28"/>
          <w:szCs w:val="28"/>
          <w:lang w:eastAsia="ar-SA"/>
        </w:rPr>
        <w:t>конструкций зданий и сооружений из природных и искусственных камней, в том числе с облицовкой;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sz w:val="28"/>
          <w:szCs w:val="28"/>
          <w:lang w:eastAsia="ar-SA"/>
        </w:rPr>
        <w:t xml:space="preserve"> - устройство конструкций из кирпича, в том числе с облицовкой;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sz w:val="28"/>
          <w:szCs w:val="28"/>
          <w:lang w:eastAsia="ar-SA"/>
        </w:rPr>
        <w:t>- устройство отопительных печей и очагов;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монтаж металлических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-м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онтаж, усиление и демонтаж конструктивных элементов и ограждающих конструкций зданий и сооружений;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монтаж деревянных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монтаж, усиление и демонтаж конструктивных элементов и ограждающих конструкций зданий и сооружений, в том числе из клееных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сборка жилых и общественных зданий из деталей заводского изготовления комплектной поставки;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защита строительных конструкций, трубопроводов и оборудования (кроме магистральных и промысловых трубопроводов);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lastRenderedPageBreak/>
        <w:t xml:space="preserve"> - защитное покрытие лакокрасочными материалами;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устройство оклеечной изоляции;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- гидроизоляция строительных конструкций;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работы по теплоизоляции зданий, строительных конструкций и оборудования;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работы по теплоизоляции трубопроводов;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-устройство кровель;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кровель из штучных и листовых материалов;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кровель из рулонных материалов;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наливных кровель;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-фасадные работы;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-облицовка поверхностей природными и искусственными камнями и линейными фасонными камнями;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вентилируемых фасадов;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внутренних инженерных систем и оборудования зданий и сооружений;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и демонтаж системы водопровода и канализации;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и демонтаж системы отопления;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и демонтаж системы вентиляции и кондиционирования воздуха;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системы электроснабжения;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электрических и иных сетей управления системами жизнеобеспечения зданий и сооружений;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наружных сетей водопровода;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кладка трубопроводов водопроводных;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-монтаж и демонтаж запорной арматуры и оборудования водопроводных сетей;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-устройство водопроводных колодцев, оголовков, гасителей водосборов;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очистка полости и испытание трубопроводов водопровода;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наружных сетей канализации;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lastRenderedPageBreak/>
        <w:t>- укладка трубопроводов канализационных безнапорных;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монтаж и демонтаж запорной арматуры и оборудования канализационных сетей;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устройство канализационных и водосточных колодцев;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очистка полости и испытание трубопроводов канализации;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наружных сетей теплоснабжения;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укладка трубопроводов теплоснабжения с температурой теплоносителя до 115 градусов Цельсия;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укладка трубопроводов теплоснабжения с температурой теплоносителя 115 градусов Цельсия и выше;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-монтаж и демонтаж запорной арматуры и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оборудования сетей теплоснабжения;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устройство колодцев и камер сетей теплоснабжения;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 xml:space="preserve"> - очистка полости и испытание трубопроводов теплоснабжения;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устройство наружных электрических сетей и линий связи;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устройство сетей электроснабжения напряжением до 1кВ включительно;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монтаж и демонтаж трансформаторных подстанций и линейного электрооборудования напряжением до 35 кВ включительно;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установка распределительных устройств, коммутационной аппаратуры, устройств защиты;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устройство наружных линий связи, в том числе телефонных, радио и телевидения*;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монтажные работы;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монтаж электротехнических установок, оборудования, систем автоматики и сигнализации;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 xml:space="preserve"> - пусконаладочные работы;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Bold" w:hAnsi="Times New Roman" w:cs="Times New Roman"/>
          <w:bCs/>
          <w:sz w:val="28"/>
          <w:szCs w:val="28"/>
          <w:lang w:eastAsia="ar-SA"/>
        </w:rPr>
        <w:t>- п</w:t>
      </w: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усконаладочные работы подъемно-транспортного оборудования;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пусконаладочные работы автоматики в электроснабжении;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bCs/>
          <w:sz w:val="28"/>
          <w:szCs w:val="28"/>
          <w:lang w:eastAsia="ar-SA"/>
        </w:rPr>
        <w:t>- пусконаладочные работы электрических машин и электроприводов;</w:t>
      </w:r>
    </w:p>
    <w:p w:rsidR="007E43C8" w:rsidRPr="002968EA" w:rsidRDefault="007E43C8" w:rsidP="007E43C8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 w:rsidRPr="00296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пусконаладочные работы систем автоматики, сигнализации и взаимосвязанных устройств;</w:t>
      </w:r>
    </w:p>
    <w:p w:rsidR="007E43C8" w:rsidRPr="002968EA" w:rsidRDefault="007E43C8" w:rsidP="007E43C8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68EA">
        <w:rPr>
          <w:rFonts w:ascii="Times New Roman" w:eastAsia="Times-Roman" w:hAnsi="Times New Roman" w:cs="Times New Roman"/>
          <w:sz w:val="28"/>
          <w:szCs w:val="28"/>
          <w:lang w:eastAsia="ar-SA"/>
        </w:rPr>
        <w:t>- наладки систем вентиляции и кондиционирования воздуха.</w:t>
      </w:r>
    </w:p>
    <w:p w:rsidR="007E43C8" w:rsidRPr="00884CA2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2.17</w:t>
      </w: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 xml:space="preserve">. Информация об иных договорах и сделках, на основании которых привлекаются денежные средства для строительства жилого дома, за исключением привлечения денежных средств на основании договоров долевого участия в строительстве: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не привлекаются.</w:t>
      </w:r>
    </w:p>
    <w:p w:rsidR="007E43C8" w:rsidRPr="003A2364" w:rsidRDefault="007E43C8" w:rsidP="007E43C8">
      <w:pPr>
        <w:widowControl w:val="0"/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pacing w:val="3"/>
          <w:w w:val="101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18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. Перечень органов власти, органов местного самоуправления и организаций, представители которых участвуют в приемке указанного многоквартирного дома: </w:t>
      </w: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>Инспекция областного административного надзора по Костромской области, Управление градостроительства и архитектуры города Костромы.</w:t>
      </w:r>
    </w:p>
    <w:p w:rsidR="007E43C8" w:rsidRPr="003A2364" w:rsidRDefault="007E43C8" w:rsidP="007E43C8">
      <w:pPr>
        <w:widowControl w:val="0"/>
        <w:suppressAutoHyphens/>
        <w:spacing w:after="0" w:line="360" w:lineRule="auto"/>
        <w:ind w:left="142" w:right="58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w w:val="101"/>
          <w:sz w:val="28"/>
          <w:szCs w:val="28"/>
          <w:lang w:eastAsia="ar-SA"/>
        </w:rPr>
        <w:t xml:space="preserve">Проектная декларация на строительство 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>ногоквартирного жилого дома № 11 (по ГП) по улице Наты Бабушкиной</w:t>
      </w:r>
      <w:r w:rsidRPr="003A2364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ar-SA"/>
        </w:rPr>
        <w:t xml:space="preserve"> города Костромы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18.02.2015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  <w:r w:rsidRPr="003A2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размещена на официальном сайте общества с ограниченной ответственностью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«Парк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hyperlink r:id="rId12" w:history="1">
        <w:r w:rsidRPr="003A23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ar-SA"/>
          </w:rPr>
          <w:t>www</w:t>
        </w:r>
        <w:r w:rsidRPr="003A23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ar-SA"/>
          </w:rPr>
          <w:t>.</w:t>
        </w:r>
        <w:r w:rsidRPr="003A23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ar-SA"/>
          </w:rPr>
          <w:t>kfk</w:t>
        </w:r>
        <w:r w:rsidRPr="003A23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ar-SA"/>
          </w:rPr>
          <w:t>44.</w:t>
        </w:r>
        <w:r w:rsidRPr="003A236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3A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ar-SA"/>
        </w:rPr>
        <w:t>,</w:t>
      </w:r>
      <w:r w:rsidRPr="003A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3A23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оригинальный экземпляр проектной декларации хранится в отделе продаж общества  по адресу: город Кострома, площадь Октябрьская, дом № 3.</w:t>
      </w: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E43C8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7E43C8" w:rsidRPr="003A2364" w:rsidRDefault="007E43C8" w:rsidP="007E43C8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Генеральный  директор</w:t>
      </w:r>
    </w:p>
    <w:p w:rsidR="007E43C8" w:rsidRPr="003A2364" w:rsidRDefault="007E43C8" w:rsidP="007E43C8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ООО «Парк</w:t>
      </w:r>
      <w:r w:rsidRPr="003A2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E43C8" w:rsidRPr="00740001" w:rsidRDefault="007E43C8" w:rsidP="007E4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Соколова</w:t>
      </w:r>
      <w:r w:rsidRPr="00740001">
        <w:rPr>
          <w:rFonts w:ascii="Times New Roman" w:hAnsi="Times New Roman"/>
          <w:b/>
          <w:sz w:val="28"/>
          <w:szCs w:val="28"/>
        </w:rPr>
        <w:t xml:space="preserve"> О. А.</w:t>
      </w:r>
    </w:p>
    <w:p w:rsidR="007E43C8" w:rsidRDefault="007E43C8" w:rsidP="007E43C8">
      <w:pPr>
        <w:spacing w:line="360" w:lineRule="auto"/>
        <w:rPr>
          <w:b/>
        </w:rPr>
      </w:pPr>
    </w:p>
    <w:p w:rsidR="00FF5708" w:rsidRDefault="00FF5708"/>
    <w:sectPr w:rsidR="00F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C50231C"/>
    <w:name w:val="WW8Num8"/>
    <w:lvl w:ilvl="0">
      <w:start w:val="1"/>
      <w:numFmt w:val="none"/>
      <w:lvlText w:val="2."/>
      <w:lvlJc w:val="left"/>
      <w:pPr>
        <w:tabs>
          <w:tab w:val="num" w:pos="956"/>
        </w:tabs>
        <w:ind w:left="956" w:hanging="37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sz w:val="28"/>
        <w:szCs w:val="34"/>
      </w:rPr>
    </w:lvl>
    <w:lvl w:ilvl="2">
      <w:start w:val="1"/>
      <w:numFmt w:val="decimal"/>
      <w:lvlText w:val="%1.%2.%3"/>
      <w:lvlJc w:val="left"/>
      <w:pPr>
        <w:tabs>
          <w:tab w:val="num" w:pos="1301"/>
        </w:tabs>
        <w:ind w:left="1301" w:hanging="720"/>
      </w:pPr>
    </w:lvl>
    <w:lvl w:ilvl="3">
      <w:start w:val="1"/>
      <w:numFmt w:val="decimal"/>
      <w:lvlText w:val="%1.%2.%3.%4"/>
      <w:lvlJc w:val="left"/>
      <w:pPr>
        <w:tabs>
          <w:tab w:val="num" w:pos="1661"/>
        </w:tabs>
        <w:ind w:left="1661" w:hanging="1080"/>
      </w:pPr>
    </w:lvl>
    <w:lvl w:ilvl="4">
      <w:start w:val="1"/>
      <w:numFmt w:val="decimal"/>
      <w:lvlText w:val="%1.%2.%3.%4.%5"/>
      <w:lvlJc w:val="left"/>
      <w:pPr>
        <w:tabs>
          <w:tab w:val="num" w:pos="1661"/>
        </w:tabs>
        <w:ind w:left="1661" w:hanging="1080"/>
      </w:pPr>
    </w:lvl>
    <w:lvl w:ilvl="5">
      <w:start w:val="1"/>
      <w:numFmt w:val="decimal"/>
      <w:lvlText w:val="%1.%2.%3.%4.%5.%6"/>
      <w:lvlJc w:val="left"/>
      <w:pPr>
        <w:tabs>
          <w:tab w:val="num" w:pos="2021"/>
        </w:tabs>
        <w:ind w:left="2021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81"/>
        </w:tabs>
        <w:ind w:left="2381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381"/>
        </w:tabs>
        <w:ind w:left="2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41"/>
        </w:tabs>
        <w:ind w:left="2741" w:hanging="2160"/>
      </w:pPr>
    </w:lvl>
  </w:abstractNum>
  <w:abstractNum w:abstractNumId="1">
    <w:nsid w:val="00000008"/>
    <w:multiLevelType w:val="multilevel"/>
    <w:tmpl w:val="70587E72"/>
    <w:name w:val="WW8Num10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2793"/>
        </w:tabs>
        <w:ind w:left="2793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88"/>
        </w:tabs>
        <w:ind w:left="298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348"/>
        </w:tabs>
        <w:ind w:left="3348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08"/>
        </w:tabs>
        <w:ind w:left="3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08"/>
        </w:tabs>
        <w:ind w:left="3708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68"/>
        </w:tabs>
        <w:ind w:left="4068" w:hanging="1800"/>
      </w:pPr>
      <w:rPr>
        <w:b/>
      </w:rPr>
    </w:lvl>
  </w:abstractNum>
  <w:abstractNum w:abstractNumId="2">
    <w:nsid w:val="0099233D"/>
    <w:multiLevelType w:val="hybridMultilevel"/>
    <w:tmpl w:val="26B4531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F3EBA"/>
    <w:multiLevelType w:val="hybridMultilevel"/>
    <w:tmpl w:val="D8F82888"/>
    <w:lvl w:ilvl="0" w:tplc="6CE02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95C12"/>
    <w:multiLevelType w:val="hybridMultilevel"/>
    <w:tmpl w:val="D7F69A9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0A2844"/>
    <w:multiLevelType w:val="multilevel"/>
    <w:tmpl w:val="EF3EA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  <w:b/>
      </w:rPr>
    </w:lvl>
  </w:abstractNum>
  <w:abstractNum w:abstractNumId="6">
    <w:nsid w:val="595B3B65"/>
    <w:multiLevelType w:val="hybridMultilevel"/>
    <w:tmpl w:val="6FC42982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>
    <w:nsid w:val="6FA7345E"/>
    <w:multiLevelType w:val="hybridMultilevel"/>
    <w:tmpl w:val="25C20D74"/>
    <w:lvl w:ilvl="0" w:tplc="04190005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96"/>
    <w:rsid w:val="000662F9"/>
    <w:rsid w:val="00311896"/>
    <w:rsid w:val="005F5A0D"/>
    <w:rsid w:val="00616E34"/>
    <w:rsid w:val="007E43C8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://www.kfk4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webSettings" Target="webSettings.xml"/><Relationship Id="rId10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4.5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8.2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21.1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20.6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62.09091" units="1/cm"/>
          <inkml:channelProperty channel="Y" name="resolution" value="59.07692" units="1/cm"/>
        </inkml:channelProperties>
      </inkml:inkSource>
      <inkml:timestamp xml:id="ts0" timeString="2014-08-23T17:13:19.8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4485</Words>
  <Characters>27718</Characters>
  <Application>Microsoft Office Word</Application>
  <DocSecurity>0</DocSecurity>
  <Lines>384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KFK</cp:lastModifiedBy>
  <cp:revision>2</cp:revision>
  <dcterms:created xsi:type="dcterms:W3CDTF">2015-03-20T13:00:00Z</dcterms:created>
  <dcterms:modified xsi:type="dcterms:W3CDTF">2015-03-20T13:00:00Z</dcterms:modified>
</cp:coreProperties>
</file>