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ED9" w:rsidRPr="00332ED9" w:rsidRDefault="00332ED9" w:rsidP="00332ED9">
      <w:pPr>
        <w:pStyle w:v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50" w:after="10"/>
        <w:jc w:val="center"/>
        <w:rPr>
          <w:b/>
          <w:color w:val="000000" w:themeColor="text1"/>
          <w:sz w:val="28"/>
          <w:szCs w:val="28"/>
        </w:rPr>
      </w:pPr>
      <w:r w:rsidRPr="00332ED9">
        <w:rPr>
          <w:b/>
          <w:color w:val="000000" w:themeColor="text1"/>
          <w:sz w:val="28"/>
          <w:szCs w:val="28"/>
        </w:rPr>
        <w:t xml:space="preserve">Изменения в проектную декларацию </w:t>
      </w:r>
      <w:r>
        <w:rPr>
          <w:b/>
          <w:color w:val="000000" w:themeColor="text1"/>
          <w:sz w:val="28"/>
          <w:szCs w:val="28"/>
        </w:rPr>
        <w:t>№ 4</w:t>
      </w:r>
      <w:r w:rsidRPr="00332ED9">
        <w:rPr>
          <w:b/>
          <w:color w:val="000000" w:themeColor="text1"/>
          <w:sz w:val="28"/>
          <w:szCs w:val="28"/>
        </w:rPr>
        <w:t xml:space="preserve"> по жилому дому, расположенному по адресу:</w:t>
      </w:r>
    </w:p>
    <w:p w:rsidR="00332ED9" w:rsidRPr="00332ED9" w:rsidRDefault="00332ED9" w:rsidP="00332ED9">
      <w:pPr>
        <w:spacing w:line="360" w:lineRule="auto"/>
        <w:jc w:val="center"/>
        <w:rPr>
          <w:rFonts w:ascii="Times New Roman" w:eastAsia="Times New Roman" w:hAnsi="Times New Roman" w:cs="Times New Roman"/>
          <w:b/>
          <w:spacing w:val="-4"/>
          <w:sz w:val="28"/>
          <w:szCs w:val="28"/>
          <w:lang w:eastAsia="ar-SA"/>
        </w:rPr>
      </w:pPr>
      <w:r w:rsidRPr="00332ED9">
        <w:rPr>
          <w:rFonts w:ascii="Times New Roman" w:hAnsi="Times New Roman" w:cs="Times New Roman"/>
          <w:b/>
          <w:sz w:val="28"/>
          <w:szCs w:val="28"/>
        </w:rPr>
        <w:t>город Кострома, поселок Учхоза Костромской, дом 23</w:t>
      </w:r>
    </w:p>
    <w:p w:rsidR="00332ED9" w:rsidRPr="00332ED9" w:rsidRDefault="00332ED9" w:rsidP="00332ED9">
      <w:pPr>
        <w:pStyle w:v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50" w:after="10" w:line="360" w:lineRule="auto"/>
        <w:jc w:val="center"/>
        <w:rPr>
          <w:b/>
          <w:color w:val="000000" w:themeColor="text1"/>
          <w:sz w:val="28"/>
          <w:szCs w:val="28"/>
        </w:rPr>
      </w:pPr>
      <w:r w:rsidRPr="00332ED9">
        <w:rPr>
          <w:b/>
          <w:color w:val="000000" w:themeColor="text1"/>
          <w:sz w:val="28"/>
          <w:szCs w:val="28"/>
        </w:rPr>
        <w:t>Информация о проекте строительства.</w:t>
      </w:r>
    </w:p>
    <w:p w:rsidR="00400C92" w:rsidRPr="00283CD0" w:rsidRDefault="00400C92" w:rsidP="00400C92">
      <w:pPr>
        <w:rPr>
          <w:rFonts w:ascii="Times New Roman" w:hAnsi="Times New Roman" w:cs="Times New Roman"/>
          <w:b/>
        </w:rPr>
      </w:pPr>
      <w:r w:rsidRPr="00283CD0">
        <w:rPr>
          <w:rFonts w:ascii="Times New Roman" w:hAnsi="Times New Roman" w:cs="Times New Roman"/>
          <w:b/>
        </w:rPr>
        <w:t>Читать п.</w:t>
      </w:r>
      <w:r w:rsidRPr="00283CD0">
        <w:rPr>
          <w:rFonts w:ascii="Times New Roman" w:eastAsia="Times New Roman" w:hAnsi="Times New Roman" w:cs="Times New Roman"/>
          <w:b/>
          <w:spacing w:val="3"/>
          <w:w w:val="101"/>
          <w:lang w:eastAsia="ar-SA"/>
        </w:rPr>
        <w:t xml:space="preserve"> 2.</w:t>
      </w:r>
      <w:r w:rsidR="00332ED9">
        <w:rPr>
          <w:rFonts w:ascii="Times New Roman" w:eastAsia="Times New Roman" w:hAnsi="Times New Roman" w:cs="Times New Roman"/>
          <w:b/>
          <w:w w:val="101"/>
          <w:lang w:eastAsia="ar-SA"/>
        </w:rPr>
        <w:t>11</w:t>
      </w:r>
      <w:r w:rsidRPr="00283CD0">
        <w:rPr>
          <w:rFonts w:ascii="Times New Roman" w:eastAsia="Times New Roman" w:hAnsi="Times New Roman" w:cs="Times New Roman"/>
          <w:b/>
          <w:w w:val="101"/>
          <w:lang w:eastAsia="ar-SA"/>
        </w:rPr>
        <w:t xml:space="preserve">. </w:t>
      </w:r>
      <w:r w:rsidRPr="00283CD0">
        <w:rPr>
          <w:rFonts w:ascii="Times New Roman" w:eastAsia="Times New Roman" w:hAnsi="Times New Roman" w:cs="Times New Roman"/>
          <w:b/>
          <w:lang w:eastAsia="ar-SA"/>
        </w:rPr>
        <w:t xml:space="preserve">Способ обеспечения исполнения обязательств Застройщика по                </w:t>
      </w:r>
      <w:bookmarkStart w:id="0" w:name="_GoBack"/>
      <w:bookmarkEnd w:id="0"/>
      <w:proofErr w:type="gramStart"/>
      <w:r w:rsidRPr="00283CD0">
        <w:rPr>
          <w:rFonts w:ascii="Times New Roman" w:eastAsia="Times New Roman" w:hAnsi="Times New Roman" w:cs="Times New Roman"/>
          <w:b/>
          <w:lang w:eastAsia="ar-SA"/>
        </w:rPr>
        <w:t>договору</w:t>
      </w:r>
      <w:r w:rsidRPr="00283CD0">
        <w:rPr>
          <w:rFonts w:ascii="Times New Roman" w:hAnsi="Times New Roman" w:cs="Times New Roman"/>
          <w:b/>
        </w:rPr>
        <w:t xml:space="preserve">  в</w:t>
      </w:r>
      <w:proofErr w:type="gramEnd"/>
      <w:r w:rsidRPr="00283CD0">
        <w:rPr>
          <w:rFonts w:ascii="Times New Roman" w:hAnsi="Times New Roman" w:cs="Times New Roman"/>
          <w:b/>
        </w:rPr>
        <w:t xml:space="preserve"> разделе 2. </w:t>
      </w:r>
      <w:r w:rsidRPr="00283CD0">
        <w:rPr>
          <w:rFonts w:ascii="Times New Roman" w:eastAsia="Times New Roman" w:hAnsi="Times New Roman" w:cs="Times New Roman"/>
          <w:b/>
          <w:spacing w:val="-4"/>
          <w:lang w:eastAsia="ar-SA"/>
        </w:rPr>
        <w:t>Информация о проекте строительства</w:t>
      </w:r>
      <w:r w:rsidRPr="00283CD0">
        <w:rPr>
          <w:rFonts w:ascii="Times New Roman" w:hAnsi="Times New Roman" w:cs="Times New Roman"/>
          <w:b/>
        </w:rPr>
        <w:t xml:space="preserve"> в  новой  редакции:</w:t>
      </w:r>
    </w:p>
    <w:p w:rsidR="00400C92" w:rsidRPr="003D7028" w:rsidRDefault="00400C92" w:rsidP="00400C92">
      <w:pPr>
        <w:rPr>
          <w:rFonts w:ascii="Times New Roman" w:hAnsi="Times New Roman" w:cs="Times New Roman"/>
          <w:color w:val="0000FF"/>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687"/>
        <w:gridCol w:w="3599"/>
        <w:gridCol w:w="3538"/>
      </w:tblGrid>
      <w:tr w:rsidR="00400C92" w:rsidRPr="003D7028" w:rsidTr="002F48E5">
        <w:trPr>
          <w:trHeight w:val="535"/>
        </w:trPr>
        <w:tc>
          <w:tcPr>
            <w:tcW w:w="5893" w:type="dxa"/>
            <w:gridSpan w:val="3"/>
            <w:tcBorders>
              <w:top w:val="single" w:sz="4" w:space="0" w:color="auto"/>
              <w:left w:val="single" w:sz="4" w:space="0" w:color="auto"/>
              <w:bottom w:val="single" w:sz="4" w:space="0" w:color="auto"/>
              <w:right w:val="single" w:sz="4" w:space="0" w:color="auto"/>
            </w:tcBorders>
          </w:tcPr>
          <w:p w:rsidR="00400C92" w:rsidRPr="003D7028" w:rsidRDefault="00400C92" w:rsidP="00AF3DC6">
            <w:pPr>
              <w:ind w:left="194"/>
              <w:rPr>
                <w:rFonts w:ascii="Times New Roman" w:eastAsia="Lucida Sans Unicode" w:hAnsi="Times New Roman" w:cs="Times New Roman"/>
                <w:b/>
                <w:color w:val="0000FF"/>
                <w:kern w:val="2"/>
              </w:rPr>
            </w:pPr>
          </w:p>
          <w:p w:rsidR="00400C92" w:rsidRPr="003D7028" w:rsidRDefault="00400C92" w:rsidP="00AF3DC6">
            <w:pPr>
              <w:ind w:left="194"/>
              <w:jc w:val="center"/>
              <w:rPr>
                <w:rFonts w:ascii="Times New Roman" w:hAnsi="Times New Roman" w:cs="Times New Roman"/>
                <w:b/>
                <w:color w:val="0000FF"/>
              </w:rPr>
            </w:pPr>
            <w:r w:rsidRPr="003D7028">
              <w:rPr>
                <w:rFonts w:ascii="Times New Roman" w:hAnsi="Times New Roman" w:cs="Times New Roman"/>
                <w:b/>
                <w:color w:val="0000FF"/>
              </w:rPr>
              <w:t>Предыдущая редакция</w:t>
            </w:r>
          </w:p>
          <w:p w:rsidR="00400C92" w:rsidRPr="003D7028" w:rsidRDefault="00400C92" w:rsidP="00AF3DC6">
            <w:pPr>
              <w:widowControl w:val="0"/>
              <w:suppressAutoHyphens/>
              <w:ind w:left="194"/>
              <w:jc w:val="center"/>
              <w:rPr>
                <w:rFonts w:ascii="Times New Roman" w:eastAsia="Lucida Sans Unicode" w:hAnsi="Times New Roman" w:cs="Times New Roman"/>
                <w:b/>
                <w:color w:val="0000FF"/>
                <w:kern w:val="2"/>
              </w:rPr>
            </w:pPr>
          </w:p>
        </w:tc>
        <w:tc>
          <w:tcPr>
            <w:tcW w:w="3538" w:type="dxa"/>
            <w:tcBorders>
              <w:top w:val="single" w:sz="4" w:space="0" w:color="auto"/>
              <w:left w:val="single" w:sz="4" w:space="0" w:color="auto"/>
              <w:bottom w:val="single" w:sz="4" w:space="0" w:color="auto"/>
              <w:right w:val="single" w:sz="4" w:space="0" w:color="auto"/>
            </w:tcBorders>
          </w:tcPr>
          <w:p w:rsidR="00400C92" w:rsidRPr="003D7028" w:rsidRDefault="00400C92" w:rsidP="00AF3DC6">
            <w:pPr>
              <w:jc w:val="center"/>
              <w:rPr>
                <w:rFonts w:ascii="Times New Roman" w:eastAsia="Lucida Sans Unicode" w:hAnsi="Times New Roman" w:cs="Times New Roman"/>
                <w:b/>
                <w:color w:val="0000FF"/>
                <w:kern w:val="2"/>
              </w:rPr>
            </w:pPr>
          </w:p>
          <w:p w:rsidR="00400C92" w:rsidRPr="003D7028" w:rsidRDefault="00400C92" w:rsidP="00AF3DC6">
            <w:pPr>
              <w:widowControl w:val="0"/>
              <w:suppressAutoHyphens/>
              <w:jc w:val="center"/>
              <w:rPr>
                <w:rFonts w:ascii="Times New Roman" w:eastAsia="Lucida Sans Unicode" w:hAnsi="Times New Roman" w:cs="Times New Roman"/>
                <w:b/>
                <w:color w:val="0000FF"/>
                <w:kern w:val="2"/>
              </w:rPr>
            </w:pPr>
            <w:r w:rsidRPr="003D7028">
              <w:rPr>
                <w:rFonts w:ascii="Times New Roman" w:hAnsi="Times New Roman" w:cs="Times New Roman"/>
                <w:b/>
                <w:color w:val="0000FF"/>
              </w:rPr>
              <w:t>Новая редакция</w:t>
            </w:r>
          </w:p>
        </w:tc>
      </w:tr>
      <w:tr w:rsidR="00400C92" w:rsidRPr="003D7028" w:rsidTr="002F48E5">
        <w:trPr>
          <w:trHeight w:val="2745"/>
        </w:trPr>
        <w:tc>
          <w:tcPr>
            <w:tcW w:w="607" w:type="dxa"/>
            <w:tcBorders>
              <w:top w:val="single" w:sz="4" w:space="0" w:color="000000"/>
              <w:left w:val="single" w:sz="4" w:space="0" w:color="000000"/>
              <w:bottom w:val="single" w:sz="4" w:space="0" w:color="000000"/>
              <w:right w:val="nil"/>
            </w:tcBorders>
            <w:hideMark/>
          </w:tcPr>
          <w:p w:rsidR="00400C92" w:rsidRPr="003D7028" w:rsidRDefault="00332ED9" w:rsidP="00AF3DC6">
            <w:pPr>
              <w:widowControl w:val="0"/>
              <w:suppressAutoHyphens/>
              <w:snapToGrid w:val="0"/>
              <w:rPr>
                <w:rFonts w:ascii="Times New Roman" w:eastAsia="Lucida Sans Unicode" w:hAnsi="Times New Roman" w:cs="Times New Roman"/>
                <w:color w:val="0000FF"/>
                <w:kern w:val="2"/>
                <w:sz w:val="20"/>
                <w:szCs w:val="20"/>
              </w:rPr>
            </w:pPr>
            <w:r>
              <w:rPr>
                <w:rFonts w:ascii="Times New Roman" w:hAnsi="Times New Roman" w:cs="Times New Roman"/>
                <w:color w:val="0000FF"/>
                <w:sz w:val="20"/>
                <w:szCs w:val="20"/>
              </w:rPr>
              <w:t>2.11</w:t>
            </w:r>
          </w:p>
        </w:tc>
        <w:tc>
          <w:tcPr>
            <w:tcW w:w="1687" w:type="dxa"/>
            <w:tcBorders>
              <w:top w:val="single" w:sz="4" w:space="0" w:color="000000"/>
              <w:left w:val="single" w:sz="4" w:space="0" w:color="000000"/>
              <w:bottom w:val="single" w:sz="4" w:space="0" w:color="000000"/>
              <w:right w:val="nil"/>
            </w:tcBorders>
          </w:tcPr>
          <w:p w:rsidR="00400C92" w:rsidRPr="003D7028" w:rsidRDefault="00400C92" w:rsidP="00AF3DC6">
            <w:pPr>
              <w:snapToGrid w:val="0"/>
              <w:jc w:val="both"/>
              <w:rPr>
                <w:rFonts w:ascii="Times New Roman" w:eastAsia="Lucida Sans Unicode" w:hAnsi="Times New Roman" w:cs="Times New Roman"/>
                <w:iCs/>
                <w:color w:val="0000FF"/>
                <w:spacing w:val="-5"/>
                <w:kern w:val="2"/>
              </w:rPr>
            </w:pPr>
            <w:r w:rsidRPr="00283CD0">
              <w:rPr>
                <w:rFonts w:ascii="Times New Roman" w:eastAsia="Times New Roman" w:hAnsi="Times New Roman" w:cs="Times New Roman"/>
                <w:b/>
                <w:lang w:eastAsia="ar-SA"/>
              </w:rPr>
              <w:t>Способ обеспечения исполнения обязательств Застройщика по                договору</w:t>
            </w:r>
          </w:p>
        </w:tc>
        <w:tc>
          <w:tcPr>
            <w:tcW w:w="3599" w:type="dxa"/>
            <w:tcBorders>
              <w:top w:val="single" w:sz="4" w:space="0" w:color="000000"/>
              <w:left w:val="single" w:sz="4" w:space="0" w:color="000000"/>
              <w:bottom w:val="single" w:sz="4" w:space="0" w:color="000000"/>
              <w:right w:val="single" w:sz="4" w:space="0" w:color="auto"/>
            </w:tcBorders>
          </w:tcPr>
          <w:p w:rsidR="00332ED9" w:rsidRPr="00332ED9" w:rsidRDefault="00400C92" w:rsidP="00332ED9">
            <w:pPr>
              <w:snapToGrid w:val="0"/>
              <w:spacing w:line="360" w:lineRule="auto"/>
              <w:jc w:val="both"/>
              <w:rPr>
                <w:rFonts w:ascii="Times New Roman" w:hAnsi="Times New Roman"/>
                <w:color w:val="000000" w:themeColor="text1"/>
                <w:sz w:val="20"/>
                <w:szCs w:val="20"/>
              </w:rPr>
            </w:pPr>
            <w:r>
              <w:rPr>
                <w:rFonts w:ascii="Times New Roman" w:eastAsia="Times New Roman" w:hAnsi="Times New Roman" w:cs="Times New Roman"/>
                <w:spacing w:val="4"/>
                <w:lang w:eastAsia="ar-SA"/>
              </w:rPr>
              <w:t xml:space="preserve"> </w:t>
            </w:r>
            <w:r w:rsidR="00332ED9" w:rsidRPr="00332ED9">
              <w:rPr>
                <w:rFonts w:ascii="Times New Roman" w:eastAsia="Times New Roman" w:hAnsi="Times New Roman" w:cs="Times New Roman"/>
                <w:sz w:val="20"/>
                <w:szCs w:val="20"/>
              </w:rPr>
              <w:t xml:space="preserve">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в составе которого будут находиться объекты долевого строительства; земельный участок, принадлежащий застройщику на праве собственности и строящийся (создаваемый) на этом земельном участке многоквартирный дом. </w:t>
            </w:r>
            <w:r w:rsidR="00332ED9" w:rsidRPr="00332ED9">
              <w:rPr>
                <w:rFonts w:ascii="Times New Roman" w:hAnsi="Times New Roman"/>
                <w:color w:val="000000" w:themeColor="text1"/>
                <w:sz w:val="20"/>
                <w:szCs w:val="20"/>
              </w:rPr>
              <w:t xml:space="preserve">Исполнение обязательств Застройщика по передаче жилого помещения (Квартиры) Участнику долевого строительства по настоящему Договору обеспечивается страхованием гражданской ответственности застройщика за неисполнение или ненадлежащее исполнение им обязательств по передаче жилого помещения (Квартиры) по договору путем заключения договора страхования со страховой организацией, </w:t>
            </w:r>
            <w:r w:rsidR="00332ED9" w:rsidRPr="00332ED9">
              <w:rPr>
                <w:rFonts w:ascii="Times New Roman" w:hAnsi="Times New Roman"/>
                <w:sz w:val="20"/>
                <w:szCs w:val="20"/>
              </w:rPr>
              <w:t xml:space="preserve">в порядке, </w:t>
            </w:r>
            <w:r w:rsidR="00332ED9" w:rsidRPr="00332ED9">
              <w:rPr>
                <w:rFonts w:ascii="Times New Roman" w:hAnsi="Times New Roman"/>
                <w:sz w:val="20"/>
                <w:szCs w:val="20"/>
              </w:rPr>
              <w:lastRenderedPageBreak/>
              <w:t>установленном статьей 15.2 Федерального Закона «ОБ УЧАСТИИ В ДОЛЕВОМ СТРОИТЕЛЬСТ</w:t>
            </w:r>
            <w:r w:rsidR="00332ED9">
              <w:rPr>
                <w:rFonts w:ascii="Times New Roman" w:hAnsi="Times New Roman"/>
                <w:sz w:val="20"/>
                <w:szCs w:val="20"/>
              </w:rPr>
              <w:t xml:space="preserve">ВЕ МНОГОКВАРТИРНЫХ ДОМОВ И ИНЫХ </w:t>
            </w:r>
            <w:r w:rsidR="00332ED9" w:rsidRPr="00332ED9">
              <w:rPr>
                <w:rFonts w:ascii="Times New Roman" w:hAnsi="Times New Roman"/>
                <w:sz w:val="20"/>
                <w:szCs w:val="20"/>
              </w:rPr>
              <w:t xml:space="preserve">ОБЪЕКТОВ </w:t>
            </w:r>
            <w:r w:rsidR="00332ED9" w:rsidRPr="00332ED9">
              <w:rPr>
                <w:rFonts w:ascii="Times New Roman" w:hAnsi="Times New Roman"/>
                <w:color w:val="000000" w:themeColor="text1"/>
                <w:sz w:val="20"/>
                <w:szCs w:val="20"/>
              </w:rPr>
              <w:t>НЕДВИЖИМОСТИ И О ВНЕСЕНИИ ИЗМЕНЕНИЙ В НЕКОТОРЫЕ ЗАКОНОДАТЕЛЬНЫЕ АКТЫ РОССИЙСКОЙ ФЕДЕРАЦИИ» - далее ФЗ № 214.</w:t>
            </w:r>
          </w:p>
          <w:p w:rsidR="00400C92" w:rsidRPr="00283CD0" w:rsidRDefault="00400C92" w:rsidP="00332ED9">
            <w:pPr>
              <w:widowControl w:val="0"/>
              <w:shd w:val="clear" w:color="auto" w:fill="FFFFFF"/>
              <w:tabs>
                <w:tab w:val="left" w:pos="3246"/>
                <w:tab w:val="left" w:pos="6915"/>
              </w:tabs>
              <w:suppressAutoHyphens/>
              <w:spacing w:after="0" w:line="360" w:lineRule="auto"/>
              <w:jc w:val="both"/>
              <w:rPr>
                <w:rFonts w:ascii="Times New Roman" w:eastAsia="Lucida Sans Unicode" w:hAnsi="Times New Roman" w:cs="Times New Roman"/>
                <w:b/>
                <w:iCs/>
                <w:spacing w:val="2"/>
                <w:kern w:val="2"/>
              </w:rPr>
            </w:pPr>
          </w:p>
        </w:tc>
        <w:tc>
          <w:tcPr>
            <w:tcW w:w="3538" w:type="dxa"/>
            <w:tcBorders>
              <w:top w:val="single" w:sz="4" w:space="0" w:color="000000"/>
              <w:left w:val="single" w:sz="4" w:space="0" w:color="000000"/>
              <w:bottom w:val="single" w:sz="4" w:space="0" w:color="000000"/>
              <w:right w:val="single" w:sz="4" w:space="0" w:color="auto"/>
            </w:tcBorders>
            <w:hideMark/>
          </w:tcPr>
          <w:p w:rsidR="00400C92" w:rsidRPr="00DF6ACD" w:rsidRDefault="00400C92" w:rsidP="00AF3DC6">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14"/>
              </w:tabs>
              <w:spacing w:line="360" w:lineRule="auto"/>
              <w:ind w:firstLine="567"/>
              <w:jc w:val="both"/>
              <w:rPr>
                <w:rFonts w:ascii="Times New Roman" w:hAnsi="Times New Roman"/>
                <w:color w:val="000000" w:themeColor="text1"/>
              </w:rPr>
            </w:pPr>
            <w:r w:rsidRPr="003D7028">
              <w:rPr>
                <w:rFonts w:ascii="Times New Roman" w:eastAsia="Lucida Sans Unicode" w:hAnsi="Times New Roman"/>
                <w:b/>
                <w:iCs/>
                <w:spacing w:val="2"/>
                <w:kern w:val="2"/>
              </w:rPr>
              <w:lastRenderedPageBreak/>
              <w:t xml:space="preserve"> </w:t>
            </w:r>
            <w:r w:rsidRPr="00DF6ACD">
              <w:rPr>
                <w:rFonts w:ascii="Times New Roman" w:hAnsi="Times New Roman"/>
                <w:color w:val="000000" w:themeColor="text1"/>
              </w:rPr>
              <w:t xml:space="preserve">Исполнение обязательств Застройщика по передаче жилого помещения (Квартиры) Участнику долевого строительства по настоящему Договору обеспечивается страхованием гражданской ответственности застройщика за неисполнение или ненадлежащее исполнение им обязательств по передаче жилого помещения (Квартиры) по договору путем заключения генерального договора страхования с ООО </w:t>
            </w:r>
            <w:r>
              <w:rPr>
                <w:rFonts w:ascii="Times New Roman" w:hAnsi="Times New Roman"/>
                <w:color w:val="000000" w:themeColor="text1"/>
              </w:rPr>
              <w:t>«ПРОМИНСТРАХ</w:t>
            </w:r>
            <w:r w:rsidR="002F48E5">
              <w:rPr>
                <w:rFonts w:ascii="Times New Roman" w:hAnsi="Times New Roman"/>
                <w:color w:val="000000" w:themeColor="text1"/>
              </w:rPr>
              <w:t xml:space="preserve">», </w:t>
            </w:r>
            <w:r w:rsidRPr="00DF6ACD">
              <w:rPr>
                <w:rFonts w:ascii="Times New Roman" w:hAnsi="Times New Roman"/>
                <w:color w:val="000000" w:themeColor="text1"/>
              </w:rPr>
              <w:t>ОГРН</w:t>
            </w:r>
            <w:r>
              <w:rPr>
                <w:rFonts w:ascii="Times New Roman" w:hAnsi="Times New Roman"/>
                <w:color w:val="000000" w:themeColor="text1"/>
              </w:rPr>
              <w:t>: 1027700355935; ИНН: 7704216908</w:t>
            </w:r>
            <w:r w:rsidRPr="00DF6ACD">
              <w:rPr>
                <w:rFonts w:ascii="Times New Roman" w:hAnsi="Times New Roman"/>
                <w:color w:val="000000" w:themeColor="text1"/>
              </w:rPr>
              <w:t>; КП</w:t>
            </w:r>
            <w:r>
              <w:rPr>
                <w:rFonts w:ascii="Times New Roman" w:hAnsi="Times New Roman"/>
                <w:color w:val="000000" w:themeColor="text1"/>
              </w:rPr>
              <w:t>П: 77</w:t>
            </w:r>
            <w:r w:rsidR="002F48E5">
              <w:rPr>
                <w:rFonts w:ascii="Times New Roman" w:hAnsi="Times New Roman"/>
                <w:color w:val="000000" w:themeColor="text1"/>
              </w:rPr>
              <w:t>0301001 от 07.04.2017г № 35-4896/2016</w:t>
            </w:r>
            <w:r w:rsidRPr="00DF6ACD">
              <w:rPr>
                <w:rFonts w:ascii="Times New Roman" w:hAnsi="Times New Roman"/>
                <w:color w:val="000000" w:themeColor="text1"/>
              </w:rPr>
              <w:t xml:space="preserve">, </w:t>
            </w:r>
            <w:r w:rsidRPr="00DF6ACD">
              <w:rPr>
                <w:rFonts w:ascii="Times New Roman" w:hAnsi="Times New Roman"/>
                <w:color w:val="auto"/>
              </w:rPr>
              <w:t xml:space="preserve">в порядке, установленном статьей 15.2 Федерального Закона «ОБ УЧАСТИИ В ДОЛЕВОМ СТРОИТЕЛЬСТВЕ МНОГОКВАРТИРНЫХ ДОМОВ И ИНЫХ ОБЪЕКТОВ </w:t>
            </w:r>
            <w:r w:rsidRPr="00DF6ACD">
              <w:rPr>
                <w:rFonts w:ascii="Times New Roman" w:hAnsi="Times New Roman"/>
                <w:color w:val="000000" w:themeColor="text1"/>
              </w:rPr>
              <w:t>НЕДВИЖИМОСТИ И О ВНЕСЕНИИ ИЗМЕНЕНИЙ В НЕКОТОРЫЕ ЗАКОНОДАТЕЛЬНЫЕ АКТЫ РОССИЙСКОЙ ФЕДЕРАЦИИ» - далее ФЗ № 214.</w:t>
            </w:r>
          </w:p>
          <w:p w:rsidR="00400C92" w:rsidRPr="003D7028" w:rsidRDefault="00400C92" w:rsidP="00AF3DC6">
            <w:pPr>
              <w:widowControl w:val="0"/>
              <w:shd w:val="clear" w:color="auto" w:fill="FFFFFF"/>
              <w:tabs>
                <w:tab w:val="left" w:pos="3246"/>
                <w:tab w:val="left" w:pos="6915"/>
              </w:tabs>
              <w:suppressAutoHyphens/>
              <w:spacing w:after="0" w:line="360" w:lineRule="auto"/>
              <w:jc w:val="both"/>
              <w:rPr>
                <w:rFonts w:ascii="Times New Roman" w:eastAsia="Lucida Sans Unicode" w:hAnsi="Times New Roman" w:cs="Times New Roman"/>
                <w:b/>
                <w:iCs/>
                <w:spacing w:val="2"/>
                <w:kern w:val="2"/>
                <w:sz w:val="20"/>
                <w:szCs w:val="20"/>
              </w:rPr>
            </w:pPr>
          </w:p>
        </w:tc>
      </w:tr>
    </w:tbl>
    <w:p w:rsidR="00400C92" w:rsidRPr="00FF57CE" w:rsidRDefault="00400C92" w:rsidP="00400C9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50" w:after="10" w:line="240" w:lineRule="auto"/>
        <w:jc w:val="center"/>
        <w:rPr>
          <w:rFonts w:ascii="Times New Roman" w:eastAsia="ヒラギノ角ゴ Pro W3" w:hAnsi="Times New Roman" w:cs="Times New Roman"/>
          <w:b/>
          <w:sz w:val="24"/>
          <w:szCs w:val="24"/>
        </w:rPr>
      </w:pPr>
    </w:p>
    <w:p w:rsidR="00332ED9" w:rsidRPr="00E47AEE" w:rsidRDefault="00400C92" w:rsidP="00332ED9">
      <w:pPr>
        <w:pStyle w:v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50" w:after="10"/>
        <w:rPr>
          <w:color w:val="262626"/>
          <w:sz w:val="24"/>
          <w:szCs w:val="24"/>
        </w:rPr>
      </w:pPr>
      <w:r>
        <w:rPr>
          <w:color w:val="262626"/>
          <w:sz w:val="24"/>
          <w:szCs w:val="24"/>
        </w:rPr>
        <w:t xml:space="preserve">     </w:t>
      </w:r>
      <w:r w:rsidR="00332ED9">
        <w:rPr>
          <w:color w:val="262626"/>
          <w:sz w:val="24"/>
          <w:szCs w:val="24"/>
        </w:rPr>
        <w:t>«10» мая 2017</w:t>
      </w:r>
      <w:r w:rsidR="00332ED9" w:rsidRPr="00E47AEE">
        <w:rPr>
          <w:color w:val="262626"/>
          <w:sz w:val="24"/>
          <w:szCs w:val="24"/>
        </w:rPr>
        <w:t xml:space="preserve"> г.</w:t>
      </w:r>
    </w:p>
    <w:p w:rsidR="00332ED9" w:rsidRPr="00E47AEE" w:rsidRDefault="00332ED9" w:rsidP="00332ED9">
      <w:pPr>
        <w:pStyle w:v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50" w:after="10"/>
        <w:rPr>
          <w:color w:val="262626"/>
          <w:sz w:val="24"/>
          <w:szCs w:val="24"/>
        </w:rPr>
      </w:pPr>
    </w:p>
    <w:p w:rsidR="00332ED9" w:rsidRPr="00E47AEE" w:rsidRDefault="00332ED9" w:rsidP="00332ED9">
      <w:pPr>
        <w:pStyle w:val="Standard"/>
        <w:tabs>
          <w:tab w:val="left" w:pos="4606"/>
        </w:tabs>
        <w:rPr>
          <w:rFonts w:ascii="Times New Roman" w:hAnsi="Times New Roman"/>
          <w:szCs w:val="24"/>
        </w:rPr>
      </w:pPr>
      <w:r w:rsidRPr="00E47AEE">
        <w:rPr>
          <w:rFonts w:ascii="Times New Roman" w:hAnsi="Times New Roman"/>
          <w:szCs w:val="24"/>
        </w:rPr>
        <w:t xml:space="preserve">           Генеральный директор</w:t>
      </w:r>
    </w:p>
    <w:p w:rsidR="00332ED9" w:rsidRPr="00E47AEE" w:rsidRDefault="00332ED9" w:rsidP="00332ED9">
      <w:pPr>
        <w:pStyle w:val="Standard"/>
        <w:tabs>
          <w:tab w:val="left" w:pos="4606"/>
        </w:tabs>
        <w:rPr>
          <w:rFonts w:ascii="Times New Roman" w:hAnsi="Times New Roman"/>
          <w:szCs w:val="24"/>
        </w:rPr>
      </w:pPr>
      <w:r>
        <w:rPr>
          <w:rFonts w:ascii="Times New Roman" w:hAnsi="Times New Roman"/>
          <w:szCs w:val="24"/>
          <w:u w:val="single"/>
        </w:rPr>
        <w:t xml:space="preserve"> ООО «</w:t>
      </w:r>
      <w:proofErr w:type="spellStart"/>
      <w:r>
        <w:rPr>
          <w:rFonts w:ascii="Times New Roman" w:hAnsi="Times New Roman"/>
          <w:szCs w:val="24"/>
          <w:u w:val="single"/>
        </w:rPr>
        <w:t>АгроПромышленная</w:t>
      </w:r>
      <w:proofErr w:type="spellEnd"/>
      <w:r>
        <w:rPr>
          <w:rFonts w:ascii="Times New Roman" w:hAnsi="Times New Roman"/>
          <w:szCs w:val="24"/>
          <w:u w:val="single"/>
        </w:rPr>
        <w:t xml:space="preserve"> </w:t>
      </w:r>
      <w:proofErr w:type="gramStart"/>
      <w:r>
        <w:rPr>
          <w:rFonts w:ascii="Times New Roman" w:hAnsi="Times New Roman"/>
          <w:szCs w:val="24"/>
          <w:u w:val="single"/>
        </w:rPr>
        <w:t>Компания</w:t>
      </w:r>
      <w:r w:rsidRPr="00E47AEE">
        <w:rPr>
          <w:rFonts w:ascii="Times New Roman" w:hAnsi="Times New Roman"/>
          <w:szCs w:val="24"/>
          <w:u w:val="single"/>
        </w:rPr>
        <w:t>»</w:t>
      </w:r>
      <w:r w:rsidRPr="00E47AEE">
        <w:rPr>
          <w:rFonts w:ascii="Times New Roman" w:hAnsi="Times New Roman"/>
          <w:szCs w:val="24"/>
        </w:rPr>
        <w:t xml:space="preserve">   </w:t>
      </w:r>
      <w:proofErr w:type="gramEnd"/>
      <w:r w:rsidRPr="00E47AEE">
        <w:rPr>
          <w:rFonts w:ascii="Times New Roman" w:hAnsi="Times New Roman"/>
          <w:szCs w:val="24"/>
        </w:rPr>
        <w:t xml:space="preserve">        ______________      </w:t>
      </w:r>
      <w:r>
        <w:rPr>
          <w:rFonts w:ascii="Times New Roman" w:hAnsi="Times New Roman"/>
          <w:szCs w:val="24"/>
          <w:u w:val="single"/>
        </w:rPr>
        <w:t>/Кузьмин В.И.</w:t>
      </w:r>
      <w:r w:rsidRPr="00E47AEE">
        <w:rPr>
          <w:rFonts w:ascii="Times New Roman" w:hAnsi="Times New Roman"/>
          <w:szCs w:val="24"/>
          <w:u w:val="single"/>
        </w:rPr>
        <w:t>/</w:t>
      </w:r>
    </w:p>
    <w:p w:rsidR="00332ED9" w:rsidRDefault="00332ED9" w:rsidP="00332ED9">
      <w:pPr>
        <w:pStyle w:val="Standard"/>
        <w:tabs>
          <w:tab w:val="left" w:pos="4606"/>
        </w:tabs>
        <w:rPr>
          <w:rFonts w:ascii="Times New Roman" w:hAnsi="Times New Roman"/>
          <w:szCs w:val="24"/>
        </w:rPr>
      </w:pPr>
      <w:r w:rsidRPr="00E47AEE">
        <w:rPr>
          <w:rFonts w:ascii="Times New Roman" w:hAnsi="Times New Roman"/>
          <w:szCs w:val="24"/>
        </w:rPr>
        <w:t xml:space="preserve">  </w:t>
      </w:r>
      <w:r>
        <w:rPr>
          <w:rFonts w:ascii="Times New Roman" w:hAnsi="Times New Roman"/>
          <w:szCs w:val="24"/>
        </w:rPr>
        <w:t xml:space="preserve">      </w:t>
      </w:r>
      <w:r w:rsidRPr="00E47AEE">
        <w:rPr>
          <w:rFonts w:ascii="Times New Roman" w:hAnsi="Times New Roman"/>
          <w:szCs w:val="24"/>
        </w:rPr>
        <w:t xml:space="preserve"> (должность </w:t>
      </w:r>
      <w:proofErr w:type="gramStart"/>
      <w:r w:rsidRPr="00E47AEE">
        <w:rPr>
          <w:rFonts w:ascii="Times New Roman" w:hAnsi="Times New Roman"/>
          <w:szCs w:val="24"/>
        </w:rPr>
        <w:t xml:space="preserve">руководителя)   </w:t>
      </w:r>
      <w:proofErr w:type="gramEnd"/>
      <w:r w:rsidRPr="00E47AEE">
        <w:rPr>
          <w:rFonts w:ascii="Times New Roman" w:hAnsi="Times New Roman"/>
          <w:szCs w:val="24"/>
        </w:rPr>
        <w:t xml:space="preserve">                              </w:t>
      </w:r>
      <w:r>
        <w:rPr>
          <w:rFonts w:ascii="Times New Roman" w:hAnsi="Times New Roman"/>
          <w:szCs w:val="24"/>
        </w:rPr>
        <w:t xml:space="preserve">                     </w:t>
      </w:r>
      <w:r w:rsidRPr="00E47AEE">
        <w:rPr>
          <w:rFonts w:ascii="Times New Roman" w:hAnsi="Times New Roman"/>
          <w:szCs w:val="24"/>
        </w:rPr>
        <w:t xml:space="preserve">   </w:t>
      </w:r>
      <w:r>
        <w:rPr>
          <w:rFonts w:ascii="Times New Roman" w:hAnsi="Times New Roman"/>
          <w:szCs w:val="24"/>
        </w:rPr>
        <w:t xml:space="preserve">     </w:t>
      </w:r>
      <w:r w:rsidRPr="00E47AEE">
        <w:rPr>
          <w:rFonts w:ascii="Times New Roman" w:hAnsi="Times New Roman"/>
          <w:szCs w:val="24"/>
        </w:rPr>
        <w:t xml:space="preserve">(подпись)   </w:t>
      </w:r>
    </w:p>
    <w:p w:rsidR="00332ED9" w:rsidRPr="00E47AEE" w:rsidRDefault="00332ED9" w:rsidP="00332ED9">
      <w:pPr>
        <w:pStyle w:val="Standard"/>
        <w:tabs>
          <w:tab w:val="left" w:pos="4606"/>
        </w:tabs>
        <w:rPr>
          <w:rFonts w:ascii="Times New Roman" w:hAnsi="Times New Roman"/>
          <w:szCs w:val="24"/>
        </w:rPr>
      </w:pPr>
      <w:r>
        <w:rPr>
          <w:rFonts w:ascii="Times New Roman" w:hAnsi="Times New Roman"/>
          <w:szCs w:val="24"/>
        </w:rPr>
        <w:t xml:space="preserve">                                                                                                         </w:t>
      </w:r>
      <w:r w:rsidRPr="00E47AEE">
        <w:rPr>
          <w:rFonts w:ascii="Times New Roman" w:hAnsi="Times New Roman"/>
          <w:szCs w:val="24"/>
        </w:rPr>
        <w:t xml:space="preserve">(фамилия, инициалы)                                   </w:t>
      </w:r>
      <w:r>
        <w:rPr>
          <w:rFonts w:ascii="Times New Roman" w:hAnsi="Times New Roman"/>
          <w:szCs w:val="24"/>
        </w:rPr>
        <w:t xml:space="preserve">                            </w:t>
      </w:r>
    </w:p>
    <w:p w:rsidR="00332ED9" w:rsidRPr="00E47AEE" w:rsidRDefault="00332ED9" w:rsidP="00332ED9">
      <w:pPr>
        <w:pStyle w:val="Standard"/>
        <w:tabs>
          <w:tab w:val="left" w:pos="4606"/>
        </w:tabs>
        <w:rPr>
          <w:rFonts w:ascii="Times New Roman" w:hAnsi="Times New Roman"/>
          <w:szCs w:val="24"/>
        </w:rPr>
      </w:pPr>
      <w:r w:rsidRPr="00E47AEE">
        <w:rPr>
          <w:rFonts w:ascii="Times New Roman" w:hAnsi="Times New Roman"/>
          <w:szCs w:val="24"/>
        </w:rPr>
        <w:t xml:space="preserve">               </w:t>
      </w:r>
      <w:r>
        <w:rPr>
          <w:rFonts w:ascii="Times New Roman" w:hAnsi="Times New Roman"/>
          <w:szCs w:val="24"/>
        </w:rPr>
        <w:t xml:space="preserve">         </w:t>
      </w:r>
      <w:r w:rsidRPr="00E47AEE">
        <w:rPr>
          <w:rFonts w:ascii="Times New Roman" w:hAnsi="Times New Roman"/>
          <w:szCs w:val="24"/>
        </w:rPr>
        <w:t xml:space="preserve"> М.П.</w:t>
      </w:r>
    </w:p>
    <w:p w:rsidR="003C3DB2" w:rsidRDefault="003C3DB2"/>
    <w:sectPr w:rsidR="003C3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Arial Unicode MS"/>
    <w:charset w:val="80"/>
    <w:family w:val="auto"/>
    <w:pitch w:val="variable"/>
    <w:sig w:usb0="E00002FF" w:usb1="7AC7FFFF" w:usb2="00000012" w:usb3="00000000" w:csb0="0002000D" w:csb1="00000000"/>
  </w:font>
  <w:font w:name="Times">
    <w:panose1 w:val="02020603050405020304"/>
    <w:charset w:val="00"/>
    <w:family w:val="roman"/>
    <w:pitch w:val="variable"/>
    <w:sig w:usb0="00000007" w:usb1="00000000"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52"/>
    <w:rsid w:val="002F48E5"/>
    <w:rsid w:val="00332ED9"/>
    <w:rsid w:val="003C3DB2"/>
    <w:rsid w:val="00400C92"/>
    <w:rsid w:val="00AA7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1E91"/>
  <w15:chartTrackingRefBased/>
  <w15:docId w15:val="{665B2093-7DF5-4C03-8E7B-4ABF8B33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9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C92"/>
    <w:pPr>
      <w:widowControl w:val="0"/>
      <w:spacing w:after="0" w:line="240" w:lineRule="auto"/>
      <w:ind w:firstLine="720"/>
    </w:pPr>
    <w:rPr>
      <w:rFonts w:ascii="Arial" w:eastAsia="ヒラギノ角ゴ Pro W3" w:hAnsi="Arial" w:cs="Times New Roman"/>
      <w:color w:val="000000"/>
      <w:sz w:val="20"/>
      <w:szCs w:val="20"/>
      <w:lang w:eastAsia="ru-RU"/>
    </w:rPr>
  </w:style>
  <w:style w:type="paragraph" w:customStyle="1" w:styleId="1">
    <w:name w:val="Обычный1"/>
    <w:rsid w:val="00332ED9"/>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Standard">
    <w:name w:val="Standard"/>
    <w:rsid w:val="00332ED9"/>
    <w:pPr>
      <w:widowControl w:val="0"/>
      <w:suppressAutoHyphens/>
      <w:spacing w:after="0" w:line="240" w:lineRule="auto"/>
    </w:pPr>
    <w:rPr>
      <w:rFonts w:ascii="Times" w:eastAsia="ヒラギノ角ゴ Pro W3" w:hAnsi="Times" w:cs="Times New Roman"/>
      <w:color w:val="000000"/>
      <w:kern w:val="3"/>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2017-05-12T08:41:00Z</dcterms:created>
  <dcterms:modified xsi:type="dcterms:W3CDTF">2017-05-12T09:49:00Z</dcterms:modified>
</cp:coreProperties>
</file>